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F6" w:rsidRPr="00153CF6" w:rsidRDefault="00153CF6" w:rsidP="00153CF6">
      <w:pPr>
        <w:shd w:val="clear" w:color="auto" w:fill="E2001D"/>
        <w:spacing w:after="0" w:line="270" w:lineRule="atLeast"/>
        <w:outlineLvl w:val="0"/>
        <w:rPr>
          <w:rFonts w:ascii="Arial" w:eastAsia="Times New Roman" w:hAnsi="Arial" w:cs="Arial"/>
          <w:color w:val="FFFFFF"/>
          <w:kern w:val="36"/>
          <w:sz w:val="27"/>
          <w:szCs w:val="27"/>
          <w:lang w:eastAsia="ru-RU"/>
        </w:rPr>
      </w:pPr>
      <w:r w:rsidRPr="00153CF6">
        <w:rPr>
          <w:rFonts w:ascii="Arial" w:eastAsia="Times New Roman" w:hAnsi="Arial" w:cs="Arial"/>
          <w:color w:val="FFFFFF"/>
          <w:kern w:val="36"/>
          <w:sz w:val="27"/>
          <w:szCs w:val="27"/>
          <w:lang w:eastAsia="ru-RU"/>
        </w:rPr>
        <w:t>Кодекс корпоративной этики</w:t>
      </w:r>
    </w:p>
    <w:p w:rsidR="00153CF6" w:rsidRPr="00153CF6" w:rsidRDefault="00153CF6" w:rsidP="00153CF6">
      <w:pPr>
        <w:pBdr>
          <w:bottom w:val="single" w:sz="6" w:space="9" w:color="000000"/>
        </w:pBdr>
        <w:shd w:val="clear" w:color="auto" w:fill="F2F2F2"/>
        <w:spacing w:before="105" w:after="13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Цель Кодекса корпоративной этики</w:t>
      </w:r>
    </w:p>
    <w:p w:rsidR="00153CF6" w:rsidRPr="00153CF6" w:rsidRDefault="00153CF6" w:rsidP="00153CF6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noProof/>
          <w:color w:val="4D4D4D"/>
          <w:sz w:val="18"/>
          <w:szCs w:val="18"/>
          <w:lang w:eastAsia="ru-RU"/>
        </w:rPr>
        <w:drawing>
          <wp:inline distT="0" distB="0" distL="0" distR="0" wp14:anchorId="50E0A543" wp14:editId="5C70795D">
            <wp:extent cx="297180" cy="373380"/>
            <wp:effectExtent l="0" t="0" r="7620" b="7620"/>
            <wp:docPr id="1" name="Рисунок 1" descr="http://www.rusal.ru/images/visual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al.ru/images/visual2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F6" w:rsidRPr="00153CF6" w:rsidRDefault="00153CF6" w:rsidP="00153CF6">
      <w:p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Кодекс корпоративной этики Компании (далее – «Кодекс») основывается на Кодексе корпоративной этики, принятом </w:t>
      </w:r>
      <w:proofErr w:type="spellStart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РУСАЛом</w:t>
      </w:r>
      <w:proofErr w:type="spellEnd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2005 году, и призван:</w:t>
      </w:r>
    </w:p>
    <w:p w:rsidR="00153CF6" w:rsidRPr="00153CF6" w:rsidRDefault="00153CF6" w:rsidP="00153CF6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60" w:lineRule="atLeast"/>
        <w:ind w:left="4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дать каждому сотруднику представление о миссии, ценностях и принципах деятельности Компании;</w:t>
      </w:r>
    </w:p>
    <w:p w:rsidR="00153CF6" w:rsidRPr="00153CF6" w:rsidRDefault="00153CF6" w:rsidP="00153CF6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60" w:lineRule="atLeast"/>
        <w:ind w:left="4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установить стандарты этичного поведения, определяющие взаимоотношения внутри коллектива, отношения с клиентами, деловыми партнерами, государственными органами, общественностью и конкурентами;</w:t>
      </w:r>
    </w:p>
    <w:p w:rsidR="00153CF6" w:rsidRPr="00153CF6" w:rsidRDefault="00153CF6" w:rsidP="00153CF6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60" w:lineRule="atLeast"/>
        <w:ind w:left="46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служить инструментом для предотвращения возможных нарушений и конфликтных ситуаций, а также для развития корпоративной культуры, основанной на высоких этических стандартах;</w:t>
      </w:r>
    </w:p>
    <w:p w:rsidR="00153CF6" w:rsidRPr="00153CF6" w:rsidRDefault="00153CF6" w:rsidP="00153CF6">
      <w:p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Принимая Кодекс, Компания подтверждает свое намерение следовать высоким этическим стандартам деловой практики.</w:t>
      </w:r>
    </w:p>
    <w:p w:rsidR="00153CF6" w:rsidRPr="00153CF6" w:rsidRDefault="00153CF6" w:rsidP="00153CF6">
      <w:pPr>
        <w:shd w:val="clear" w:color="auto" w:fill="F2F2F2"/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рассматриваем положения и требования Кодекса как единые для всех и берем обязательство их уважать, выполнять и учитывать в своей повседневной деятельности.</w:t>
      </w:r>
    </w:p>
    <w:p w:rsidR="00153CF6" w:rsidRPr="00153CF6" w:rsidRDefault="00153CF6" w:rsidP="00153CF6">
      <w:pPr>
        <w:pBdr>
          <w:bottom w:val="single" w:sz="6" w:space="9" w:color="000000"/>
        </w:pBdr>
        <w:shd w:val="clear" w:color="auto" w:fill="F2F2F2"/>
        <w:spacing w:before="105" w:after="13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Применение Кодекса</w:t>
      </w:r>
    </w:p>
    <w:p w:rsidR="00153CF6" w:rsidRPr="00153CF6" w:rsidRDefault="00153CF6" w:rsidP="00153CF6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noProof/>
          <w:color w:val="4D4D4D"/>
          <w:sz w:val="18"/>
          <w:szCs w:val="18"/>
          <w:lang w:eastAsia="ru-RU"/>
        </w:rPr>
        <w:drawing>
          <wp:inline distT="0" distB="0" distL="0" distR="0" wp14:anchorId="5530D10F" wp14:editId="241F3CC9">
            <wp:extent cx="297180" cy="373380"/>
            <wp:effectExtent l="0" t="0" r="7620" b="7620"/>
            <wp:docPr id="2" name="Рисунок 2" descr="http://www.rusal.ru/images/visual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al.ru/images/visual2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F6" w:rsidRPr="00153CF6" w:rsidRDefault="00153CF6" w:rsidP="00153CF6">
      <w:p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Положения Кодекса применимы к ОК РУСАЛ и ко всем компаниям, контролируемым ОК РУСАЛ. Термины ОК РУСАЛ и «Компания», используемые в данном Кодексе, означают ОК РУСАЛ и каждого члена группы компаний ОК РУСАЛ; а термин «Совет директоров» означает Совет директоров ОК РУСАЛ.</w:t>
      </w:r>
    </w:p>
    <w:p w:rsidR="00153CF6" w:rsidRPr="00153CF6" w:rsidRDefault="00153CF6" w:rsidP="00153CF6">
      <w:pPr>
        <w:shd w:val="clear" w:color="auto" w:fill="F2F2F2"/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Положения Кодекса также относятся к агентам, консультантам и другим деловым партнерам в тех случаях, когда они представляют Компанию или группу компаний ОК РУСАЛ или действуют от их имени.</w:t>
      </w:r>
    </w:p>
    <w:p w:rsidR="00153CF6" w:rsidRPr="00153CF6" w:rsidRDefault="00153CF6" w:rsidP="00153CF6">
      <w:pPr>
        <w:pBdr>
          <w:bottom w:val="single" w:sz="6" w:space="9" w:color="000000"/>
        </w:pBdr>
        <w:shd w:val="clear" w:color="auto" w:fill="F2F2F2"/>
        <w:spacing w:before="105" w:after="13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Содержание Кодекса</w:t>
      </w:r>
    </w:p>
    <w:p w:rsidR="00153CF6" w:rsidRPr="00153CF6" w:rsidRDefault="00153CF6" w:rsidP="00153CF6">
      <w:pPr>
        <w:shd w:val="clear" w:color="auto" w:fill="F2F2F2"/>
        <w:spacing w:after="0" w:line="270" w:lineRule="atLeast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noProof/>
          <w:color w:val="4D4D4D"/>
          <w:sz w:val="18"/>
          <w:szCs w:val="18"/>
          <w:lang w:eastAsia="ru-RU"/>
        </w:rPr>
        <w:drawing>
          <wp:inline distT="0" distB="0" distL="0" distR="0" wp14:anchorId="4CD0FE7F" wp14:editId="5F489ED3">
            <wp:extent cx="297180" cy="373380"/>
            <wp:effectExtent l="0" t="0" r="7620" b="7620"/>
            <wp:docPr id="3" name="Рисунок 3" descr="http://www.rusal.ru/images/visual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al.ru/images/visual2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F6" w:rsidRPr="00153CF6" w:rsidRDefault="00153CF6" w:rsidP="00153CF6">
      <w:p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Основу Кодекса составляют положения Кодекса корпоративной этики, принятого </w:t>
      </w:r>
      <w:proofErr w:type="spellStart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РУСАЛом</w:t>
      </w:r>
      <w:proofErr w:type="spellEnd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7 февраля 2005 года. C этого времени текст Кодекса был дополнен несколькими новыми разделами. В нем содержатся более подробные разъяснения отдельных положений и требований по сравнению с прежними версиями документа. Текст был обновлен в связи с необходимостью отразить в Кодексе внутренние и внешние перемены, произошедшие в Компании за два года с момента первого принятия Кодекса. Эти изменения соответствуют новым требованиям к ОК РУСАЛ и ее сотрудникам со стороны деловых партнеров, государственных органов и общества. Помимо этого, в Кодекс были внесены изменения, отражающие новый статус ОК РУСАЛ после присоединения активов </w:t>
      </w:r>
      <w:proofErr w:type="spellStart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СУАЛа</w:t>
      </w:r>
      <w:proofErr w:type="spellEnd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Glencore</w:t>
      </w:r>
      <w:proofErr w:type="spellEnd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марте 2007 г.</w:t>
      </w:r>
    </w:p>
    <w:p w:rsidR="00153CF6" w:rsidRPr="00153CF6" w:rsidRDefault="00153CF6" w:rsidP="00153CF6">
      <w:p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Предлагаемый Кодекс содержит следующие положения и разделы:</w:t>
      </w:r>
    </w:p>
    <w:p w:rsidR="00153CF6" w:rsidRPr="00153CF6" w:rsidRDefault="00153CF6" w:rsidP="00153CF6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0E0E0E"/>
          <w:sz w:val="20"/>
          <w:szCs w:val="20"/>
          <w:lang w:eastAsia="ru-RU"/>
        </w:rPr>
      </w:pPr>
      <w:r w:rsidRPr="00153CF6">
        <w:rPr>
          <w:rFonts w:ascii="Arial" w:eastAsia="Times New Roman" w:hAnsi="Arial" w:cs="Arial"/>
          <w:color w:val="0E0E0E"/>
          <w:sz w:val="20"/>
          <w:szCs w:val="20"/>
          <w:lang w:eastAsia="ru-RU"/>
        </w:rPr>
        <w:t xml:space="preserve">1. Миссия </w:t>
      </w:r>
      <w:proofErr w:type="spellStart"/>
      <w:r w:rsidRPr="00153CF6">
        <w:rPr>
          <w:rFonts w:ascii="Arial" w:eastAsia="Times New Roman" w:hAnsi="Arial" w:cs="Arial"/>
          <w:color w:val="0E0E0E"/>
          <w:sz w:val="20"/>
          <w:szCs w:val="20"/>
          <w:lang w:eastAsia="ru-RU"/>
        </w:rPr>
        <w:t>РУСАЛа</w:t>
      </w:r>
      <w:proofErr w:type="spellEnd"/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Наша миссия заключается в том, чтобы стать самой эффективной алюминиевой компанией в мире, которой сможем гордиться мы и наши дети.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Через успех </w:t>
      </w:r>
      <w:proofErr w:type="spellStart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РУСАЛа</w:t>
      </w:r>
      <w:proofErr w:type="spellEnd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к процветанию каждого из нас и общества.</w:t>
      </w:r>
    </w:p>
    <w:p w:rsidR="00153CF6" w:rsidRPr="00153CF6" w:rsidRDefault="00153CF6" w:rsidP="00153CF6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0E0E0E"/>
          <w:sz w:val="20"/>
          <w:szCs w:val="20"/>
          <w:lang w:eastAsia="ru-RU"/>
        </w:rPr>
      </w:pPr>
      <w:r w:rsidRPr="00153CF6">
        <w:rPr>
          <w:rFonts w:ascii="Arial" w:eastAsia="Times New Roman" w:hAnsi="Arial" w:cs="Arial"/>
          <w:color w:val="0E0E0E"/>
          <w:sz w:val="20"/>
          <w:szCs w:val="20"/>
          <w:lang w:eastAsia="ru-RU"/>
        </w:rPr>
        <w:lastRenderedPageBreak/>
        <w:t xml:space="preserve">2. Ценности </w:t>
      </w:r>
      <w:proofErr w:type="spellStart"/>
      <w:r w:rsidRPr="00153CF6">
        <w:rPr>
          <w:rFonts w:ascii="Arial" w:eastAsia="Times New Roman" w:hAnsi="Arial" w:cs="Arial"/>
          <w:color w:val="0E0E0E"/>
          <w:sz w:val="20"/>
          <w:szCs w:val="20"/>
          <w:lang w:eastAsia="ru-RU"/>
        </w:rPr>
        <w:t>РУСАЛа</w:t>
      </w:r>
      <w:proofErr w:type="spellEnd"/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нашей Компании мы особенно ценим:</w:t>
      </w:r>
    </w:p>
    <w:p w:rsidR="00153CF6" w:rsidRPr="00153CF6" w:rsidRDefault="00153CF6" w:rsidP="00153C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Уважение</w:t>
      </w: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личных прав и интересов наших сотрудников, требований клиентов, условий взаимодействия, выдвигаемых деловыми партнерами, обществом.</w:t>
      </w:r>
    </w:p>
    <w:p w:rsidR="00153CF6" w:rsidRPr="00153CF6" w:rsidRDefault="00153CF6" w:rsidP="00153C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Справедливость</w:t>
      </w: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предполагающую оплату труда в соответствии с достигнутыми результатами и равные условия для профессионального роста.</w:t>
      </w:r>
    </w:p>
    <w:p w:rsidR="00153CF6" w:rsidRPr="00153CF6" w:rsidRDefault="00153CF6" w:rsidP="00153C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Честность</w:t>
      </w: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отношениях и предоставлении информации, необходимой для нашей работы.</w:t>
      </w:r>
    </w:p>
    <w:p w:rsidR="00153CF6" w:rsidRPr="00153CF6" w:rsidRDefault="00153CF6" w:rsidP="00153C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Эффективность</w:t>
      </w: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как стабильное достижение максимальных результатов во всем, что мы делаем.</w:t>
      </w:r>
    </w:p>
    <w:p w:rsidR="00153CF6" w:rsidRPr="00153CF6" w:rsidRDefault="00153CF6" w:rsidP="00153C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Мужество</w:t>
      </w: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противостоять тому, что мы не приемлем, а также брать личную ответственность за последствия собственных решений.</w:t>
      </w:r>
    </w:p>
    <w:p w:rsidR="00153CF6" w:rsidRPr="00153CF6" w:rsidRDefault="00153CF6" w:rsidP="00153C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Заботу</w:t>
      </w: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проявляемую в нашем стремлении оградить людей от любого вреда для их жизни и здоровья и сохранить окружающую нас среду.</w:t>
      </w:r>
    </w:p>
    <w:p w:rsidR="00153CF6" w:rsidRPr="00153CF6" w:rsidRDefault="00153CF6" w:rsidP="00153CF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Доверие</w:t>
      </w: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сотрудникам, позволяющее делегировать полномочия и ответственность по принятию решений и их реализации.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Следуя нашим ценностям, мы сможем поддерживать такую корпоративную культуру, которая необходима для достижения высочайшего уровня во всех наших деловых устремлениях.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Наши ценности находят отражение в наших успехах, являются обязательными для нас и предлагаются всем, кто с нами сотрудничает. Мы не отступаем от наших ценностей ради получения прибыли. Мы воспринимаем их как связующее звено всех сфер нашей деятельности и ожидаем того же во взаимоотношениях с нашими деловыми партнерами.</w:t>
      </w:r>
    </w:p>
    <w:p w:rsidR="00153CF6" w:rsidRPr="00153CF6" w:rsidRDefault="00153CF6" w:rsidP="00153CF6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0E0E0E"/>
          <w:sz w:val="20"/>
          <w:szCs w:val="20"/>
          <w:lang w:eastAsia="ru-RU"/>
        </w:rPr>
      </w:pPr>
      <w:r w:rsidRPr="00153CF6">
        <w:rPr>
          <w:rFonts w:ascii="Arial" w:eastAsia="Times New Roman" w:hAnsi="Arial" w:cs="Arial"/>
          <w:color w:val="0E0E0E"/>
          <w:sz w:val="20"/>
          <w:szCs w:val="20"/>
          <w:lang w:eastAsia="ru-RU"/>
        </w:rPr>
        <w:t xml:space="preserve">3. Этические принципы и стандарты </w:t>
      </w:r>
      <w:proofErr w:type="spellStart"/>
      <w:r w:rsidRPr="00153CF6">
        <w:rPr>
          <w:rFonts w:ascii="Arial" w:eastAsia="Times New Roman" w:hAnsi="Arial" w:cs="Arial"/>
          <w:color w:val="0E0E0E"/>
          <w:sz w:val="20"/>
          <w:szCs w:val="20"/>
          <w:lang w:eastAsia="ru-RU"/>
        </w:rPr>
        <w:t>РУСАЛа</w:t>
      </w:r>
      <w:proofErr w:type="spellEnd"/>
    </w:p>
    <w:p w:rsidR="00153CF6" w:rsidRPr="00153CF6" w:rsidRDefault="00153CF6" w:rsidP="00153CF6">
      <w:pPr>
        <w:numPr>
          <w:ilvl w:val="0"/>
          <w:numId w:val="3"/>
        </w:num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153CF6">
          <w:rPr>
            <w:rFonts w:ascii="Arial" w:eastAsia="Times New Roman" w:hAnsi="Arial" w:cs="Arial"/>
            <w:color w:val="7A7A7A"/>
            <w:sz w:val="18"/>
            <w:szCs w:val="18"/>
            <w:u w:val="single"/>
            <w:lang w:eastAsia="ru-RU"/>
          </w:rPr>
          <w:t>«Внутренние взаимоотношения» (отношения с сотрудниками)</w:t>
        </w:r>
      </w:hyperlink>
    </w:p>
    <w:p w:rsidR="00153CF6" w:rsidRPr="00153CF6" w:rsidRDefault="00153CF6" w:rsidP="00153CF6">
      <w:pPr>
        <w:numPr>
          <w:ilvl w:val="0"/>
          <w:numId w:val="3"/>
        </w:num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Pr="00153CF6">
          <w:rPr>
            <w:rFonts w:ascii="Arial" w:eastAsia="Times New Roman" w:hAnsi="Arial" w:cs="Arial"/>
            <w:color w:val="7A7A7A"/>
            <w:sz w:val="18"/>
            <w:szCs w:val="18"/>
            <w:u w:val="single"/>
            <w:lang w:eastAsia="ru-RU"/>
          </w:rPr>
          <w:t>«Внешние отношения» (взаимоотношения с инвесторами, клиентами, деловыми партнерами, конкурентами, государственными органами, и обществом; подарки и представительские расходы)</w:t>
        </w:r>
      </w:hyperlink>
    </w:p>
    <w:p w:rsidR="00153CF6" w:rsidRPr="00153CF6" w:rsidRDefault="00153CF6" w:rsidP="00153CF6">
      <w:pPr>
        <w:numPr>
          <w:ilvl w:val="0"/>
          <w:numId w:val="3"/>
        </w:num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history="1">
        <w:r w:rsidRPr="00153CF6">
          <w:rPr>
            <w:rFonts w:ascii="Arial" w:eastAsia="Times New Roman" w:hAnsi="Arial" w:cs="Arial"/>
            <w:color w:val="7A7A7A"/>
            <w:sz w:val="18"/>
            <w:szCs w:val="18"/>
            <w:u w:val="single"/>
            <w:lang w:eastAsia="ru-RU"/>
          </w:rPr>
          <w:t>«Использование ресурсов»</w:t>
        </w:r>
      </w:hyperlink>
    </w:p>
    <w:p w:rsidR="00153CF6" w:rsidRPr="00153CF6" w:rsidRDefault="00153CF6" w:rsidP="00153CF6">
      <w:pPr>
        <w:numPr>
          <w:ilvl w:val="0"/>
          <w:numId w:val="3"/>
        </w:num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153CF6">
          <w:rPr>
            <w:rFonts w:ascii="Arial" w:eastAsia="Times New Roman" w:hAnsi="Arial" w:cs="Arial"/>
            <w:color w:val="7A7A7A"/>
            <w:sz w:val="18"/>
            <w:szCs w:val="18"/>
            <w:u w:val="single"/>
            <w:lang w:eastAsia="ru-RU"/>
          </w:rPr>
          <w:t>«Охрана здоровья, промышленная безопасность и охрана окружающей среды»</w:t>
        </w:r>
      </w:hyperlink>
    </w:p>
    <w:p w:rsidR="00153CF6" w:rsidRPr="00153CF6" w:rsidRDefault="00153CF6" w:rsidP="00153CF6">
      <w:pPr>
        <w:numPr>
          <w:ilvl w:val="0"/>
          <w:numId w:val="3"/>
        </w:num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history="1">
        <w:r w:rsidRPr="00153CF6">
          <w:rPr>
            <w:rFonts w:ascii="Arial" w:eastAsia="Times New Roman" w:hAnsi="Arial" w:cs="Arial"/>
            <w:color w:val="7A7A7A"/>
            <w:sz w:val="18"/>
            <w:szCs w:val="18"/>
            <w:u w:val="single"/>
            <w:lang w:eastAsia="ru-RU"/>
          </w:rPr>
          <w:t>«Эффективность и прибыльность»</w:t>
        </w:r>
      </w:hyperlink>
    </w:p>
    <w:p w:rsidR="00153CF6" w:rsidRPr="00153CF6" w:rsidRDefault="00153CF6" w:rsidP="00153CF6">
      <w:pPr>
        <w:numPr>
          <w:ilvl w:val="0"/>
          <w:numId w:val="3"/>
        </w:numPr>
        <w:shd w:val="clear" w:color="auto" w:fill="F2F2F2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history="1">
        <w:r w:rsidRPr="00153CF6">
          <w:rPr>
            <w:rFonts w:ascii="Arial" w:eastAsia="Times New Roman" w:hAnsi="Arial" w:cs="Arial"/>
            <w:color w:val="7A7A7A"/>
            <w:sz w:val="18"/>
            <w:szCs w:val="18"/>
            <w:u w:val="single"/>
            <w:lang w:eastAsia="ru-RU"/>
          </w:rPr>
          <w:t>«Конфликт интересов»</w:t>
        </w:r>
      </w:hyperlink>
    </w:p>
    <w:p w:rsidR="00153CF6" w:rsidRPr="00153CF6" w:rsidRDefault="00153CF6" w:rsidP="00153CF6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0E0E0E"/>
          <w:sz w:val="20"/>
          <w:szCs w:val="20"/>
          <w:lang w:eastAsia="ru-RU"/>
        </w:rPr>
      </w:pPr>
      <w:r w:rsidRPr="00153CF6">
        <w:rPr>
          <w:rFonts w:ascii="Arial" w:eastAsia="Times New Roman" w:hAnsi="Arial" w:cs="Arial"/>
          <w:color w:val="0E0E0E"/>
          <w:sz w:val="20"/>
          <w:szCs w:val="20"/>
          <w:lang w:eastAsia="ru-RU"/>
        </w:rPr>
        <w:t>4. Исполнение Кодекса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Положения Кодекса корпоративной этики распространяются на всех сотрудников каждой компании в составе ОК РУСАЛ, которые берут на себя обязательство руководствоваться ими в своей работе независимо от должности и статуса. При приеме на работу в Компанию сотрудники должны быть ознакомлены с положениями Кодекса и обучены его применению в повседневной работе. С этой целью, а также для эффективного и повсеместного внедрения Кодекса в Компании разработан курс обучения корпоративной этике, который:</w:t>
      </w:r>
    </w:p>
    <w:p w:rsidR="00153CF6" w:rsidRPr="00153CF6" w:rsidRDefault="00153CF6" w:rsidP="00153CF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разъясняет положения Кодекса с учетом существующей практики его применения;</w:t>
      </w:r>
    </w:p>
    <w:p w:rsidR="00153CF6" w:rsidRPr="00153CF6" w:rsidRDefault="00153CF6" w:rsidP="00153CF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периодически обновляется в соответствии с возникающими требованиями;</w:t>
      </w:r>
    </w:p>
    <w:p w:rsidR="00153CF6" w:rsidRPr="00153CF6" w:rsidRDefault="00153CF6" w:rsidP="00153CF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предназначен для всех сотрудников независимо от срока их работы в Компании.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НЕ УВЕРЕНЫ:</w:t>
      </w:r>
    </w:p>
    <w:p w:rsidR="00153CF6" w:rsidRPr="00153CF6" w:rsidRDefault="00153CF6" w:rsidP="00153CF6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этичности своих действий или решений,</w:t>
      </w:r>
    </w:p>
    <w:p w:rsidR="00153CF6" w:rsidRPr="00153CF6" w:rsidRDefault="00153CF6" w:rsidP="00153CF6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этичности действий или решений своих коллег и руководителей,</w:t>
      </w:r>
    </w:p>
    <w:p w:rsidR="00153CF6" w:rsidRPr="00153CF6" w:rsidRDefault="00153CF6" w:rsidP="00153CF6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своих действий или решений ценностям и принципам Компании, вам необходимо обратиться за помощью к своему непосредственному руководителю или уполномоченному по корпоративной этике, который действует на каждом предприятии Компании.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случае если ваш коллега ведет себя неэтично, следует предупредить его об этом, указав, какой принцип Кодекса он нарушает. Все спорные вопросы необходимо решать с непосредственным руководителем или уполномоченным по корпоративной этике. Ваше обращение по этическим вопросам может быть передано в Кадровый комитет либо Комитет по корпоративному управлению, если:</w:t>
      </w:r>
    </w:p>
    <w:p w:rsidR="00153CF6" w:rsidRPr="00153CF6" w:rsidRDefault="00153CF6" w:rsidP="00153CF6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 не может быть решен на месте вашим непосредственным руководителем или уполномоченным по корпоративной этике,</w:t>
      </w:r>
    </w:p>
    <w:p w:rsidR="00153CF6" w:rsidRPr="00153CF6" w:rsidRDefault="00153CF6" w:rsidP="00153CF6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270" w:lineRule="atLeast"/>
        <w:ind w:left="8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 касается действий или решений уполномоченного по корпоративной этике.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Мы гарантируем, что предоставленная вами информация ни в коем случае не будет использована против вас, а ваше обращение останется конфиденциальным. Вы будете своевременно проинформированы о решении по поводу своего обращения уполномоченным по корпоративной этике либо представителем Кадрового </w:t>
      </w:r>
      <w:proofErr w:type="gramStart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комитета</w:t>
      </w:r>
      <w:proofErr w:type="gramEnd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либо Комитета по корпоративному управлению.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можете обратиться в Комитет по аудиту Совета директоров или Комитет по корпоративному управлению и назначениям Совета директоров, если этический вопрос связан с действиями или решениями Кадрового комитета либо Комитета по корпоративному управлению.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официальные лица и сотрудники Компании должны всемерно содействовать расследованию этических ситуаций, предоставлять материалы и документы, необходимые для проверки обстоятельств этического нарушения. Этические вопросы должны регулярно освещаться в корпоративных СМИ.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Любое преследование сотрудника, который по доброй воле заявил о нарушении принципов Кодекса, будет расценено как отдельное нарушение принципов Кодекса.</w:t>
      </w:r>
    </w:p>
    <w:p w:rsidR="00153CF6" w:rsidRPr="00153CF6" w:rsidRDefault="00153CF6" w:rsidP="00153CF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Помимо вышеуказанных положений о раскрытии случаев нарушения Кодекса корпоративной этики, сотрудники также могут воспользоваться отдельной Политикой информирования о нарушениях, которая обеспечивает защиту сотрудникам, сообщающим о фактах неэтичного поведения внутри Компании.</w:t>
      </w:r>
    </w:p>
    <w:p w:rsidR="00153CF6" w:rsidRPr="00153CF6" w:rsidRDefault="00153CF6" w:rsidP="00153CF6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Информацию о фактах нанесения ущерба интересам или репутации ОК РУСАЛ сотрудниками компании можно отправить по адресу: 109240, Москва, </w:t>
      </w:r>
      <w:proofErr w:type="spellStart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Котельническая</w:t>
      </w:r>
      <w:proofErr w:type="spellEnd"/>
      <w:r w:rsidRPr="00153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наб., д. 1/1</w:t>
      </w:r>
    </w:p>
    <w:p w:rsidR="009D2BD5" w:rsidRDefault="009D2BD5">
      <w:bookmarkStart w:id="0" w:name="_GoBack"/>
      <w:bookmarkEnd w:id="0"/>
    </w:p>
    <w:sectPr w:rsidR="009D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246C"/>
    <w:multiLevelType w:val="multilevel"/>
    <w:tmpl w:val="D840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43A4B"/>
    <w:multiLevelType w:val="multilevel"/>
    <w:tmpl w:val="02FE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A0BDF"/>
    <w:multiLevelType w:val="multilevel"/>
    <w:tmpl w:val="226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63538"/>
    <w:multiLevelType w:val="multilevel"/>
    <w:tmpl w:val="C37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52E17"/>
    <w:multiLevelType w:val="multilevel"/>
    <w:tmpl w:val="D206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10439"/>
    <w:multiLevelType w:val="multilevel"/>
    <w:tmpl w:val="5854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03"/>
    <w:rsid w:val="00153CF6"/>
    <w:rsid w:val="009D2BD5"/>
    <w:rsid w:val="00A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78DF-1C8B-4826-A1E2-EE4B202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5842">
          <w:marLeft w:val="21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08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350">
                      <w:marLeft w:val="0"/>
                      <w:marRight w:val="6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889627">
          <w:marLeft w:val="21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4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29">
                      <w:marLeft w:val="0"/>
                      <w:marRight w:val="6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053745">
          <w:marLeft w:val="21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61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2458">
                      <w:marLeft w:val="0"/>
                      <w:marRight w:val="6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10496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l.ru/investors/corp_management/use_resourc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al.ru/investors/corp_management/outside_relationshi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al.ru/investors/corp_management/inside_relationships/" TargetMode="External"/><Relationship Id="rId11" Type="http://schemas.openxmlformats.org/officeDocument/2006/relationships/hyperlink" Target="http://www.rusal.ru/investors/corp_management/conflict_of_interest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rusal.ru/investors/corp_management/efficien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al.ru/investors/corp_management/health_prote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</dc:creator>
  <cp:keywords/>
  <dc:description/>
  <cp:lastModifiedBy>?????? ????????</cp:lastModifiedBy>
  <cp:revision>2</cp:revision>
  <dcterms:created xsi:type="dcterms:W3CDTF">2016-03-07T19:42:00Z</dcterms:created>
  <dcterms:modified xsi:type="dcterms:W3CDTF">2016-03-07T19:42:00Z</dcterms:modified>
</cp:coreProperties>
</file>