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121" w:rsidRPr="002B3121" w:rsidRDefault="00875E12" w:rsidP="002B3121">
      <w:pPr>
        <w:jc w:val="center"/>
        <w:rPr>
          <w:rFonts w:cs="Times New Roman"/>
          <w:b/>
        </w:rPr>
      </w:pPr>
      <w:r w:rsidRPr="002B3121">
        <w:rPr>
          <w:rFonts w:cs="Times New Roman"/>
          <w:b/>
        </w:rPr>
        <w:t>Материалы к выступлению А.Н. Шохина</w:t>
      </w:r>
    </w:p>
    <w:p w:rsidR="00875E12" w:rsidRPr="002B3121" w:rsidRDefault="00875E12" w:rsidP="002B3121">
      <w:pPr>
        <w:jc w:val="center"/>
        <w:rPr>
          <w:b/>
        </w:rPr>
      </w:pPr>
      <w:r w:rsidRPr="002B3121">
        <w:rPr>
          <w:rFonts w:cs="Times New Roman"/>
          <w:b/>
        </w:rPr>
        <w:t>на</w:t>
      </w:r>
      <w:r w:rsidR="002B3121" w:rsidRPr="002B3121">
        <w:rPr>
          <w:rFonts w:cs="Times New Roman"/>
          <w:b/>
        </w:rPr>
        <w:t xml:space="preserve"> </w:t>
      </w:r>
      <w:r w:rsidR="006A4FA6">
        <w:rPr>
          <w:rFonts w:cs="Times New Roman"/>
          <w:b/>
        </w:rPr>
        <w:t>международном круглом столе «Экономике вне тени»</w:t>
      </w:r>
      <w:bookmarkStart w:id="0" w:name="_GoBack"/>
      <w:bookmarkEnd w:id="0"/>
    </w:p>
    <w:p w:rsidR="00B34684" w:rsidRPr="002B3121" w:rsidRDefault="00875E12" w:rsidP="002B3121">
      <w:pPr>
        <w:jc w:val="center"/>
        <w:rPr>
          <w:rFonts w:cs="Times New Roman"/>
          <w:b/>
        </w:rPr>
      </w:pPr>
      <w:r w:rsidRPr="002B3121">
        <w:rPr>
          <w:b/>
        </w:rPr>
        <w:t>«П</w:t>
      </w:r>
      <w:r w:rsidRPr="002B3121">
        <w:rPr>
          <w:rFonts w:cs="Times New Roman"/>
          <w:b/>
        </w:rPr>
        <w:t>родвижение конкурентоспособности бизнеса путем формализации экономики</w:t>
      </w:r>
      <w:r w:rsidR="002B3121">
        <w:rPr>
          <w:rFonts w:cs="Times New Roman"/>
          <w:b/>
        </w:rPr>
        <w:t>»</w:t>
      </w:r>
    </w:p>
    <w:p w:rsidR="00875E12" w:rsidRPr="002B3121" w:rsidRDefault="00875E12" w:rsidP="002B3121">
      <w:pPr>
        <w:jc w:val="center"/>
      </w:pPr>
      <w:r w:rsidRPr="002B3121">
        <w:t xml:space="preserve">30 июня 2016 года, 10.00 ч.                                                  </w:t>
      </w:r>
      <w:r w:rsidRPr="002B3121">
        <w:rPr>
          <w:rFonts w:cs="Times New Roman"/>
        </w:rPr>
        <w:t xml:space="preserve"> г. София, Болгария</w:t>
      </w:r>
    </w:p>
    <w:p w:rsidR="00875E12" w:rsidRPr="002B3121" w:rsidRDefault="00875E12" w:rsidP="002B3121">
      <w:pPr>
        <w:ind w:firstLine="709"/>
        <w:jc w:val="both"/>
      </w:pPr>
    </w:p>
    <w:p w:rsidR="007951B6" w:rsidRDefault="00875E12" w:rsidP="004E1ECE">
      <w:pPr>
        <w:ind w:firstLine="709"/>
        <w:jc w:val="both"/>
        <w:rPr>
          <w:b/>
        </w:rPr>
      </w:pPr>
      <w:r w:rsidRPr="002B3121">
        <w:rPr>
          <w:b/>
        </w:rPr>
        <w:t>1.</w:t>
      </w:r>
      <w:r w:rsidRPr="002B3121">
        <w:rPr>
          <w:b/>
        </w:rPr>
        <w:tab/>
      </w:r>
      <w:r w:rsidR="007951B6" w:rsidRPr="00E41EC9">
        <w:rPr>
          <w:b/>
        </w:rPr>
        <w:t xml:space="preserve">Неформальная </w:t>
      </w:r>
      <w:r w:rsidR="00B60C57">
        <w:rPr>
          <w:b/>
        </w:rPr>
        <w:t>экономика</w:t>
      </w:r>
      <w:r w:rsidR="007951B6" w:rsidRPr="00E41EC9">
        <w:rPr>
          <w:b/>
        </w:rPr>
        <w:t xml:space="preserve"> представляет собой серьезную опасность</w:t>
      </w:r>
      <w:r w:rsidR="007951B6">
        <w:rPr>
          <w:b/>
        </w:rPr>
        <w:t xml:space="preserve"> для работников</w:t>
      </w:r>
      <w:r w:rsidR="00FA1B1D">
        <w:rPr>
          <w:b/>
        </w:rPr>
        <w:t xml:space="preserve"> </w:t>
      </w:r>
      <w:r w:rsidR="006335D4">
        <w:rPr>
          <w:b/>
        </w:rPr>
        <w:t>(это</w:t>
      </w:r>
      <w:r w:rsidR="004E1ECE">
        <w:rPr>
          <w:b/>
        </w:rPr>
        <w:t xml:space="preserve"> -</w:t>
      </w:r>
      <w:r w:rsidR="006335D4">
        <w:rPr>
          <w:b/>
        </w:rPr>
        <w:t xml:space="preserve"> доступность</w:t>
      </w:r>
      <w:r w:rsidR="00FA1B1D">
        <w:rPr>
          <w:b/>
        </w:rPr>
        <w:t xml:space="preserve"> социальных гарантий</w:t>
      </w:r>
      <w:r w:rsidR="006335D4">
        <w:rPr>
          <w:b/>
        </w:rPr>
        <w:t>)</w:t>
      </w:r>
      <w:r w:rsidR="00A7441D">
        <w:rPr>
          <w:b/>
        </w:rPr>
        <w:t xml:space="preserve">, </w:t>
      </w:r>
      <w:r w:rsidR="007951B6" w:rsidRPr="00E41EC9">
        <w:rPr>
          <w:b/>
        </w:rPr>
        <w:t xml:space="preserve">для </w:t>
      </w:r>
      <w:r w:rsidR="006335D4">
        <w:rPr>
          <w:b/>
        </w:rPr>
        <w:t>работодателей</w:t>
      </w:r>
      <w:r w:rsidR="007951B6" w:rsidRPr="00E41EC9">
        <w:rPr>
          <w:b/>
        </w:rPr>
        <w:t xml:space="preserve">, поскольку </w:t>
      </w:r>
      <w:r w:rsidR="006335D4">
        <w:rPr>
          <w:b/>
        </w:rPr>
        <w:t>ведёт к не</w:t>
      </w:r>
      <w:r w:rsidR="007951B6" w:rsidRPr="00E41EC9">
        <w:rPr>
          <w:b/>
        </w:rPr>
        <w:t>добросовестн</w:t>
      </w:r>
      <w:r w:rsidR="006335D4">
        <w:rPr>
          <w:b/>
        </w:rPr>
        <w:t>ой конкуренции</w:t>
      </w:r>
      <w:r w:rsidR="004E1ECE">
        <w:rPr>
          <w:b/>
        </w:rPr>
        <w:t>,</w:t>
      </w:r>
      <w:r w:rsidR="00A7441D">
        <w:rPr>
          <w:b/>
        </w:rPr>
        <w:t xml:space="preserve"> </w:t>
      </w:r>
      <w:r w:rsidR="006335D4">
        <w:rPr>
          <w:b/>
        </w:rPr>
        <w:t>для государства</w:t>
      </w:r>
      <w:r w:rsidR="004E1ECE">
        <w:rPr>
          <w:b/>
        </w:rPr>
        <w:t xml:space="preserve"> -</w:t>
      </w:r>
      <w:r w:rsidR="006335D4">
        <w:rPr>
          <w:b/>
        </w:rPr>
        <w:t xml:space="preserve"> и не только бюджета, но и для общественно-психологического климата (можно не соблюдать законы)</w:t>
      </w:r>
      <w:r w:rsidR="007951B6" w:rsidRPr="00E41EC9">
        <w:rPr>
          <w:b/>
        </w:rPr>
        <w:t>.</w:t>
      </w:r>
    </w:p>
    <w:p w:rsidR="00875E12" w:rsidRPr="007951B6" w:rsidRDefault="00B60C57" w:rsidP="002B3121">
      <w:pPr>
        <w:ind w:firstLine="709"/>
        <w:jc w:val="both"/>
      </w:pPr>
      <w:r w:rsidRPr="00B60C57">
        <w:t>Эта проблема существует во многих странах, актуальна она и для России.</w:t>
      </w:r>
      <w:r>
        <w:t xml:space="preserve"> </w:t>
      </w:r>
      <w:r w:rsidR="00B34684" w:rsidRPr="007951B6">
        <w:t xml:space="preserve">В России </w:t>
      </w:r>
      <w:r w:rsidR="00875E12" w:rsidRPr="007951B6">
        <w:t>сохраняется значительн</w:t>
      </w:r>
      <w:r w:rsidR="00F7639A" w:rsidRPr="007951B6">
        <w:t>ая</w:t>
      </w:r>
      <w:r w:rsidR="00875E12" w:rsidRPr="007951B6">
        <w:t xml:space="preserve"> </w:t>
      </w:r>
      <w:r w:rsidR="00B34684" w:rsidRPr="007951B6">
        <w:t>доля «серого</w:t>
      </w:r>
      <w:r w:rsidR="00CB20A4" w:rsidRPr="007951B6">
        <w:t>»</w:t>
      </w:r>
      <w:r w:rsidR="00B34684" w:rsidRPr="007951B6">
        <w:t xml:space="preserve"> сектора</w:t>
      </w:r>
      <w:r w:rsidR="00CB20A4" w:rsidRPr="007951B6">
        <w:t xml:space="preserve"> экономики</w:t>
      </w:r>
      <w:r w:rsidR="00B34684" w:rsidRPr="007951B6">
        <w:t>, и, соответственно, неформальной занятости</w:t>
      </w:r>
      <w:r w:rsidR="00734B7B" w:rsidRPr="007951B6">
        <w:t xml:space="preserve">, </w:t>
      </w:r>
      <w:r w:rsidR="006335D4">
        <w:t xml:space="preserve">доля </w:t>
      </w:r>
      <w:r w:rsidR="00734B7B" w:rsidRPr="007951B6">
        <w:t>котор</w:t>
      </w:r>
      <w:r w:rsidR="00A7441D">
        <w:t>ой</w:t>
      </w:r>
      <w:r w:rsidR="006335D4">
        <w:t xml:space="preserve"> по официальной оценке колеблется около 20%.</w:t>
      </w:r>
    </w:p>
    <w:p w:rsidR="006335D4" w:rsidRDefault="00F7639A" w:rsidP="002B3121">
      <w:pPr>
        <w:ind w:firstLine="709"/>
        <w:jc w:val="both"/>
      </w:pPr>
      <w:r>
        <w:t>П</w:t>
      </w:r>
      <w:r w:rsidR="00042038" w:rsidRPr="002B3121">
        <w:t>о оценке экспертов</w:t>
      </w:r>
      <w:r w:rsidR="00FA1B1D">
        <w:t>,</w:t>
      </w:r>
      <w:r w:rsidR="006335D4">
        <w:t xml:space="preserve"> эта</w:t>
      </w:r>
      <w:r w:rsidR="00042038" w:rsidRPr="002B3121">
        <w:t xml:space="preserve"> доля</w:t>
      </w:r>
      <w:r w:rsidR="006335D4">
        <w:t xml:space="preserve"> значительно выше и достигает не менее 25%.</w:t>
      </w:r>
    </w:p>
    <w:p w:rsidR="00B34684" w:rsidRPr="002B3121" w:rsidRDefault="006335D4" w:rsidP="002B3121">
      <w:pPr>
        <w:ind w:firstLine="709"/>
        <w:jc w:val="both"/>
      </w:pPr>
      <w:r>
        <w:t xml:space="preserve">К </w:t>
      </w:r>
      <w:r w:rsidR="00B34684" w:rsidRPr="002B3121">
        <w:t>неформальным трудовым отношениям</w:t>
      </w:r>
      <w:r>
        <w:t xml:space="preserve"> «склонн</w:t>
      </w:r>
      <w:r w:rsidR="004E1ECE">
        <w:t>ы</w:t>
      </w:r>
      <w:r>
        <w:t xml:space="preserve">» </w:t>
      </w:r>
      <w:r w:rsidR="00B34684" w:rsidRPr="002B3121">
        <w:t>розничн</w:t>
      </w:r>
      <w:r>
        <w:t>ая</w:t>
      </w:r>
      <w:r w:rsidR="00B34684" w:rsidRPr="002B3121">
        <w:t xml:space="preserve"> торговл</w:t>
      </w:r>
      <w:r>
        <w:t>я (треть занятых в неформальном секторе)</w:t>
      </w:r>
      <w:r w:rsidR="00B34684" w:rsidRPr="002B3121">
        <w:t>,  сельско</w:t>
      </w:r>
      <w:r w:rsidR="004E1ECE">
        <w:t xml:space="preserve">е </w:t>
      </w:r>
      <w:r w:rsidR="00B34684" w:rsidRPr="002B3121">
        <w:t>и лесно</w:t>
      </w:r>
      <w:r w:rsidR="004E1ECE">
        <w:t>е</w:t>
      </w:r>
      <w:r w:rsidR="00B34684" w:rsidRPr="002B3121">
        <w:t xml:space="preserve"> хозяйств</w:t>
      </w:r>
      <w:r w:rsidR="004E1ECE">
        <w:t>о(</w:t>
      </w:r>
      <w:r w:rsidR="004E1ECE" w:rsidRPr="002B3121">
        <w:t>23%</w:t>
      </w:r>
      <w:r w:rsidR="004E1ECE">
        <w:t>)</w:t>
      </w:r>
      <w:r w:rsidR="00B34684" w:rsidRPr="002B3121">
        <w:t>, строительств</w:t>
      </w:r>
      <w:r w:rsidR="004E1ECE">
        <w:t>о (</w:t>
      </w:r>
      <w:r w:rsidR="004E1ECE" w:rsidRPr="002B3121">
        <w:t>12%</w:t>
      </w:r>
      <w:r w:rsidR="004E1ECE">
        <w:t>)</w:t>
      </w:r>
      <w:r>
        <w:t>.</w:t>
      </w:r>
      <w:r w:rsidR="00B34684" w:rsidRPr="002B3121">
        <w:t xml:space="preserve"> </w:t>
      </w:r>
    </w:p>
    <w:p w:rsidR="002A3C9B" w:rsidRPr="002B3121" w:rsidRDefault="002A3C9B" w:rsidP="002B3121">
      <w:pPr>
        <w:ind w:firstLine="709"/>
        <w:jc w:val="both"/>
      </w:pPr>
    </w:p>
    <w:p w:rsidR="00CB20A4" w:rsidRPr="002B3121" w:rsidRDefault="00CB20A4" w:rsidP="002B3121">
      <w:pPr>
        <w:ind w:firstLine="709"/>
        <w:jc w:val="both"/>
        <w:rPr>
          <w:b/>
        </w:rPr>
      </w:pPr>
      <w:r w:rsidRPr="002B3121">
        <w:rPr>
          <w:b/>
        </w:rPr>
        <w:t>2.</w:t>
      </w:r>
      <w:r w:rsidRPr="002B3121">
        <w:rPr>
          <w:b/>
        </w:rPr>
        <w:tab/>
      </w:r>
      <w:r w:rsidR="00B34684" w:rsidRPr="002B3121">
        <w:rPr>
          <w:b/>
        </w:rPr>
        <w:t xml:space="preserve">Высокая доля неформального сектора и </w:t>
      </w:r>
      <w:proofErr w:type="gramStart"/>
      <w:r w:rsidR="00B34684" w:rsidRPr="002B3121">
        <w:rPr>
          <w:b/>
        </w:rPr>
        <w:t>занятых</w:t>
      </w:r>
      <w:proofErr w:type="gramEnd"/>
      <w:r w:rsidR="00B34684" w:rsidRPr="002B3121">
        <w:rPr>
          <w:b/>
        </w:rPr>
        <w:t xml:space="preserve"> в нем сокращ</w:t>
      </w:r>
      <w:r w:rsidR="009245CA">
        <w:rPr>
          <w:b/>
        </w:rPr>
        <w:t>ает</w:t>
      </w:r>
      <w:r w:rsidR="00B34684" w:rsidRPr="002B3121">
        <w:rPr>
          <w:b/>
        </w:rPr>
        <w:t xml:space="preserve"> доходн</w:t>
      </w:r>
      <w:r w:rsidR="00F46896">
        <w:rPr>
          <w:b/>
        </w:rPr>
        <w:t>ую</w:t>
      </w:r>
      <w:r w:rsidR="00B34684" w:rsidRPr="002B3121">
        <w:rPr>
          <w:b/>
        </w:rPr>
        <w:t xml:space="preserve"> баз</w:t>
      </w:r>
      <w:r w:rsidR="00F46896">
        <w:rPr>
          <w:b/>
        </w:rPr>
        <w:t>у</w:t>
      </w:r>
      <w:r w:rsidR="00B34684" w:rsidRPr="002B3121">
        <w:rPr>
          <w:b/>
        </w:rPr>
        <w:t xml:space="preserve"> бюджета. </w:t>
      </w:r>
    </w:p>
    <w:p w:rsidR="00B34684" w:rsidRPr="002B3121" w:rsidRDefault="00B34684" w:rsidP="002B3121">
      <w:pPr>
        <w:ind w:firstLine="709"/>
        <w:jc w:val="both"/>
      </w:pPr>
      <w:r w:rsidRPr="002B3121">
        <w:t>В результате</w:t>
      </w:r>
      <w:r w:rsidR="002F64E9" w:rsidRPr="002B3121">
        <w:t xml:space="preserve"> у </w:t>
      </w:r>
      <w:r w:rsidR="00F46896">
        <w:t>финансовых властей</w:t>
      </w:r>
      <w:r w:rsidR="002F64E9" w:rsidRPr="002B3121">
        <w:t xml:space="preserve"> возникает желание</w:t>
      </w:r>
      <w:r w:rsidRPr="002B3121">
        <w:t xml:space="preserve"> увеличиват</w:t>
      </w:r>
      <w:r w:rsidR="002F64E9" w:rsidRPr="002B3121">
        <w:t>ь</w:t>
      </w:r>
      <w:r w:rsidRPr="002B3121">
        <w:t xml:space="preserve"> </w:t>
      </w:r>
      <w:r w:rsidR="00F7639A">
        <w:t xml:space="preserve">фискальную </w:t>
      </w:r>
      <w:r w:rsidRPr="002B3121">
        <w:t>нагрузк</w:t>
      </w:r>
      <w:r w:rsidR="00DF1994">
        <w:t>у</w:t>
      </w:r>
      <w:r w:rsidRPr="002B3121">
        <w:t xml:space="preserve"> на добросовестный бизнес. </w:t>
      </w:r>
      <w:r w:rsidR="00766ED2" w:rsidRPr="002B3121">
        <w:t>А д</w:t>
      </w:r>
      <w:r w:rsidRPr="002B3121">
        <w:t xml:space="preserve">ля граждан, занятых в </w:t>
      </w:r>
      <w:r w:rsidR="00F7639A">
        <w:t>«</w:t>
      </w:r>
      <w:r w:rsidRPr="002B3121">
        <w:t>сером</w:t>
      </w:r>
      <w:r w:rsidR="00F7639A">
        <w:t>»</w:t>
      </w:r>
      <w:r w:rsidRPr="002B3121">
        <w:t xml:space="preserve"> секторе, р</w:t>
      </w:r>
      <w:r w:rsidR="00F46896">
        <w:t>астут</w:t>
      </w:r>
      <w:r w:rsidRPr="002B3121">
        <w:t xml:space="preserve"> риск</w:t>
      </w:r>
      <w:r w:rsidR="00F46896">
        <w:t>и</w:t>
      </w:r>
      <w:r w:rsidRPr="002B3121">
        <w:t xml:space="preserve"> </w:t>
      </w:r>
      <w:r w:rsidR="00DF1994">
        <w:t xml:space="preserve">получать </w:t>
      </w:r>
      <w:r w:rsidR="00F46896">
        <w:t xml:space="preserve">лишь минимальные пособие </w:t>
      </w:r>
      <w:r w:rsidR="00DF1994">
        <w:t>по временной нетрудоспособности</w:t>
      </w:r>
      <w:r w:rsidR="00F46896">
        <w:t xml:space="preserve"> и</w:t>
      </w:r>
      <w:r w:rsidRPr="002B3121">
        <w:t xml:space="preserve"> </w:t>
      </w:r>
      <w:r w:rsidR="00F46896">
        <w:t xml:space="preserve">минимальное </w:t>
      </w:r>
      <w:r w:rsidR="00CB20A4" w:rsidRPr="002B3121">
        <w:t>социальн</w:t>
      </w:r>
      <w:r w:rsidR="00766ED2" w:rsidRPr="002B3121">
        <w:t>ое</w:t>
      </w:r>
      <w:r w:rsidR="00CB20A4" w:rsidRPr="002B3121">
        <w:t xml:space="preserve"> </w:t>
      </w:r>
      <w:r w:rsidRPr="002B3121">
        <w:t>п</w:t>
      </w:r>
      <w:r w:rsidR="00766ED2" w:rsidRPr="002B3121">
        <w:t>особие по старости</w:t>
      </w:r>
      <w:r w:rsidR="00F46896">
        <w:t xml:space="preserve"> вместо полноценной</w:t>
      </w:r>
      <w:r w:rsidRPr="002B3121">
        <w:t xml:space="preserve"> </w:t>
      </w:r>
      <w:r w:rsidR="00F46896" w:rsidRPr="002B3121">
        <w:t>страхов</w:t>
      </w:r>
      <w:r w:rsidR="00F46896">
        <w:t>ой</w:t>
      </w:r>
      <w:r w:rsidR="00F46896" w:rsidRPr="002B3121">
        <w:t xml:space="preserve"> пенси</w:t>
      </w:r>
      <w:r w:rsidR="00F46896">
        <w:t>и.</w:t>
      </w:r>
    </w:p>
    <w:p w:rsidR="00F46896" w:rsidRDefault="00766ED2" w:rsidP="002B3121">
      <w:pPr>
        <w:ind w:firstLine="709"/>
        <w:jc w:val="both"/>
      </w:pPr>
      <w:r w:rsidRPr="002B3121">
        <w:lastRenderedPageBreak/>
        <w:t>Одновременно н</w:t>
      </w:r>
      <w:r w:rsidR="006A090F" w:rsidRPr="002B3121">
        <w:t xml:space="preserve">еформальная занятость - это </w:t>
      </w:r>
      <w:r w:rsidR="00F46896" w:rsidRPr="002B3121">
        <w:t xml:space="preserve">значительный резерв </w:t>
      </w:r>
      <w:r w:rsidR="006A090F" w:rsidRPr="002B3121">
        <w:t>экономический актив</w:t>
      </w:r>
      <w:r w:rsidR="00F46896">
        <w:t>ности</w:t>
      </w:r>
      <w:r w:rsidR="006A090F" w:rsidRPr="002B3121">
        <w:t xml:space="preserve"> </w:t>
      </w:r>
      <w:r w:rsidR="00F46896">
        <w:t xml:space="preserve">и </w:t>
      </w:r>
      <w:r w:rsidR="00F46896" w:rsidRPr="002B3121">
        <w:t>дополнительных налоговых и страховых поступлений</w:t>
      </w:r>
      <w:r w:rsidR="00F46896">
        <w:t xml:space="preserve"> при условии её формализации</w:t>
      </w:r>
      <w:r w:rsidR="00F46896" w:rsidRPr="002B3121">
        <w:t>.</w:t>
      </w:r>
    </w:p>
    <w:p w:rsidR="00B34684" w:rsidRPr="002B3121" w:rsidRDefault="00F46896" w:rsidP="002B3121">
      <w:pPr>
        <w:ind w:firstLine="709"/>
        <w:jc w:val="both"/>
      </w:pPr>
      <w:r>
        <w:t>С</w:t>
      </w:r>
      <w:r w:rsidR="00955EAF" w:rsidRPr="002B3121">
        <w:t xml:space="preserve">окращение неформальной занятости </w:t>
      </w:r>
      <w:r w:rsidR="002F64E9" w:rsidRPr="002B3121">
        <w:t xml:space="preserve">требует </w:t>
      </w:r>
      <w:r>
        <w:t xml:space="preserve">системных </w:t>
      </w:r>
      <w:r w:rsidR="002F64E9" w:rsidRPr="002B3121">
        <w:t>мер</w:t>
      </w:r>
      <w:r w:rsidR="00955EAF" w:rsidRPr="002B3121">
        <w:t xml:space="preserve">. </w:t>
      </w:r>
    </w:p>
    <w:p w:rsidR="008C0506" w:rsidRPr="002B3121" w:rsidRDefault="008C0506" w:rsidP="002B3121">
      <w:pPr>
        <w:pStyle w:val="10"/>
        <w:spacing w:after="0" w:line="360" w:lineRule="auto"/>
      </w:pPr>
      <w:r w:rsidRPr="002B3121">
        <w:t xml:space="preserve">Расширение свобод для бизнеса, </w:t>
      </w:r>
      <w:r w:rsidRPr="002B3121">
        <w:rPr>
          <w:bCs/>
        </w:rPr>
        <w:t xml:space="preserve">повышение гибкости рынка труда, в первую очередь, за счёт либерализации трудового законодательства, </w:t>
      </w:r>
      <w:r w:rsidRPr="002B3121">
        <w:t xml:space="preserve">создание максимально благоприятных условий инвестирования в новые современные рабочие места </w:t>
      </w:r>
      <w:r w:rsidR="0089183B">
        <w:t>явля</w:t>
      </w:r>
      <w:r w:rsidR="004E1ECE">
        <w:t>ю</w:t>
      </w:r>
      <w:r w:rsidR="0089183B">
        <w:t>тся одним</w:t>
      </w:r>
      <w:r w:rsidR="004E1ECE">
        <w:t>и</w:t>
      </w:r>
      <w:r w:rsidR="0089183B">
        <w:t xml:space="preserve"> из</w:t>
      </w:r>
      <w:r w:rsidR="00976F5D">
        <w:t xml:space="preserve"> главных </w:t>
      </w:r>
      <w:r w:rsidRPr="002B3121">
        <w:t>направлени</w:t>
      </w:r>
      <w:r w:rsidR="0089183B">
        <w:t>й</w:t>
      </w:r>
      <w:r w:rsidRPr="002B3121">
        <w:t xml:space="preserve"> стратеги</w:t>
      </w:r>
      <w:r w:rsidR="0089183B">
        <w:t>и</w:t>
      </w:r>
      <w:r w:rsidRPr="002B3121">
        <w:t xml:space="preserve"> экономических реформ в </w:t>
      </w:r>
      <w:r w:rsidRPr="002B3121">
        <w:rPr>
          <w:color w:val="000000"/>
        </w:rPr>
        <w:t>России</w:t>
      </w:r>
      <w:r w:rsidR="0018754B" w:rsidRPr="002B3121">
        <w:rPr>
          <w:color w:val="000000"/>
        </w:rPr>
        <w:t>, которые будут способствовать</w:t>
      </w:r>
      <w:r w:rsidRPr="002B3121">
        <w:rPr>
          <w:color w:val="000000"/>
        </w:rPr>
        <w:t xml:space="preserve">, </w:t>
      </w:r>
      <w:r w:rsidR="0089183B">
        <w:rPr>
          <w:color w:val="000000"/>
        </w:rPr>
        <w:t>одновременно</w:t>
      </w:r>
      <w:r w:rsidRPr="002B3121">
        <w:rPr>
          <w:color w:val="000000"/>
        </w:rPr>
        <w:t xml:space="preserve"> </w:t>
      </w:r>
      <w:r w:rsidR="0018754B" w:rsidRPr="002B3121">
        <w:rPr>
          <w:color w:val="000000"/>
        </w:rPr>
        <w:t xml:space="preserve">и </w:t>
      </w:r>
      <w:r w:rsidRPr="002B3121">
        <w:rPr>
          <w:color w:val="000000"/>
        </w:rPr>
        <w:t>переходу бизнеса из неформального сектора в формальный</w:t>
      </w:r>
      <w:r w:rsidRPr="002B3121">
        <w:t>.</w:t>
      </w:r>
    </w:p>
    <w:p w:rsidR="00B34684" w:rsidRPr="002B3121" w:rsidRDefault="00B34684" w:rsidP="002B3121">
      <w:pPr>
        <w:ind w:firstLine="709"/>
        <w:jc w:val="both"/>
      </w:pPr>
      <w:r w:rsidRPr="002B3121">
        <w:t xml:space="preserve">Ужесточение </w:t>
      </w:r>
      <w:r w:rsidR="0089183B">
        <w:t xml:space="preserve">административно-уголовной </w:t>
      </w:r>
      <w:r w:rsidRPr="002B3121">
        <w:t xml:space="preserve">ответственности </w:t>
      </w:r>
      <w:r w:rsidR="00F7639A">
        <w:t xml:space="preserve">бизнеса </w:t>
      </w:r>
      <w:r w:rsidR="0089183B">
        <w:t xml:space="preserve">за «серые» схемы </w:t>
      </w:r>
      <w:r w:rsidRPr="002B3121">
        <w:t xml:space="preserve">или сокращение доступности социальных услуг для граждан, занятых в </w:t>
      </w:r>
      <w:r w:rsidR="0089183B">
        <w:t>неформально</w:t>
      </w:r>
      <w:r w:rsidR="00976F5D">
        <w:t xml:space="preserve">м секторе </w:t>
      </w:r>
      <w:r w:rsidRPr="002B3121">
        <w:t>экономик</w:t>
      </w:r>
      <w:r w:rsidR="00976F5D">
        <w:t>и</w:t>
      </w:r>
      <w:r w:rsidR="003B3F3B">
        <w:t>,</w:t>
      </w:r>
      <w:r w:rsidRPr="002B3121">
        <w:t xml:space="preserve"> не </w:t>
      </w:r>
      <w:r w:rsidR="0089183B">
        <w:t xml:space="preserve">являются главным </w:t>
      </w:r>
      <w:r w:rsidRPr="002B3121">
        <w:t>стимул</w:t>
      </w:r>
      <w:r w:rsidR="0089183B">
        <w:t>ом</w:t>
      </w:r>
      <w:r w:rsidRPr="002B3121">
        <w:t xml:space="preserve"> </w:t>
      </w:r>
      <w:r w:rsidR="00F7639A">
        <w:t>его</w:t>
      </w:r>
      <w:r w:rsidRPr="002B3121">
        <w:t xml:space="preserve"> переход</w:t>
      </w:r>
      <w:r w:rsidR="00F7639A">
        <w:t>а</w:t>
      </w:r>
      <w:r w:rsidRPr="002B3121">
        <w:t xml:space="preserve"> в «белый». Необходимо повышать привлекательность легальной занятости, снижать избыточно высокую фискальную и административную нагрузку на бизнес. Именно рост нагрузки </w:t>
      </w:r>
      <w:r w:rsidR="009E41C3">
        <w:t>и</w:t>
      </w:r>
      <w:r w:rsidRPr="002B3121">
        <w:t xml:space="preserve"> высокие административные барьеры часто выталкивают компании и самозанятых в «серый» сектор.</w:t>
      </w:r>
    </w:p>
    <w:p w:rsidR="00B34684" w:rsidRPr="002B3121" w:rsidRDefault="00B34684" w:rsidP="002B3121">
      <w:pPr>
        <w:ind w:firstLine="709"/>
        <w:jc w:val="both"/>
      </w:pPr>
      <w:r w:rsidRPr="002B3121">
        <w:t xml:space="preserve">Такие прецеденты были и в России. </w:t>
      </w:r>
      <w:r w:rsidR="00897EF9" w:rsidRPr="002B3121">
        <w:t>В</w:t>
      </w:r>
      <w:r w:rsidRPr="002B3121">
        <w:t xml:space="preserve"> 2013 г. </w:t>
      </w:r>
      <w:r w:rsidR="00897EF9" w:rsidRPr="002B3121">
        <w:t xml:space="preserve">в России </w:t>
      </w:r>
      <w:r w:rsidRPr="002B3121">
        <w:t xml:space="preserve">произошло сокращение </w:t>
      </w:r>
      <w:r w:rsidR="00CE70C2">
        <w:t xml:space="preserve">почти </w:t>
      </w:r>
      <w:r w:rsidR="00897EF9" w:rsidRPr="002B3121">
        <w:t>на 1</w:t>
      </w:r>
      <w:r w:rsidR="00CE70C2">
        <w:t>3</w:t>
      </w:r>
      <w:r w:rsidR="00897EF9" w:rsidRPr="002B3121">
        <w:t xml:space="preserve">% </w:t>
      </w:r>
      <w:r w:rsidRPr="002B3121">
        <w:t>числа индивидуальных предпринимателей</w:t>
      </w:r>
      <w:r w:rsidR="00897EF9" w:rsidRPr="002B3121">
        <w:t>.</w:t>
      </w:r>
      <w:r w:rsidRPr="002B3121">
        <w:t xml:space="preserve"> Это </w:t>
      </w:r>
      <w:r w:rsidR="00897EF9" w:rsidRPr="002B3121">
        <w:t xml:space="preserve">было </w:t>
      </w:r>
      <w:r w:rsidRPr="002B3121">
        <w:t>связано с повышением обязательных социальных страховых платежей для самозанятых.</w:t>
      </w:r>
      <w:r w:rsidR="001839C9" w:rsidRPr="002B3121">
        <w:t xml:space="preserve"> Одновременно в 2013-2014 годах наблюдалось одно из самых низких значений коэффициента </w:t>
      </w:r>
      <w:r w:rsidR="00955EAF" w:rsidRPr="002B3121">
        <w:t>«</w:t>
      </w:r>
      <w:r w:rsidR="001839C9" w:rsidRPr="002B3121">
        <w:t>рождаемости</w:t>
      </w:r>
      <w:r w:rsidR="00955EAF" w:rsidRPr="002B3121">
        <w:t>»</w:t>
      </w:r>
      <w:r w:rsidR="001839C9" w:rsidRPr="002B3121">
        <w:t xml:space="preserve"> организаций (отношение количества вновь зарегистрированных организаций за отчетный период к среднему количеству существующих организаций, рассчитанное на 1000 организаций) – существенно хуже было только в </w:t>
      </w:r>
      <w:r w:rsidR="00897EF9" w:rsidRPr="002B3121">
        <w:t xml:space="preserve">период кризиса </w:t>
      </w:r>
      <w:r w:rsidR="009041EB" w:rsidRPr="002B3121">
        <w:t>2008-</w:t>
      </w:r>
      <w:r w:rsidR="001839C9" w:rsidRPr="002B3121">
        <w:t>2009</w:t>
      </w:r>
      <w:r w:rsidR="009041EB" w:rsidRPr="002B3121">
        <w:t xml:space="preserve"> </w:t>
      </w:r>
      <w:r w:rsidR="001839C9" w:rsidRPr="002B3121">
        <w:t>год</w:t>
      </w:r>
      <w:r w:rsidR="009041EB" w:rsidRPr="002B3121">
        <w:t>ов</w:t>
      </w:r>
      <w:r w:rsidR="001839C9" w:rsidRPr="002B3121">
        <w:t>.</w:t>
      </w:r>
    </w:p>
    <w:p w:rsidR="00B34684" w:rsidRPr="002B3121" w:rsidRDefault="009041EB" w:rsidP="002B3121">
      <w:pPr>
        <w:ind w:firstLine="709"/>
        <w:jc w:val="both"/>
      </w:pPr>
      <w:r w:rsidRPr="002B3121">
        <w:t>При этом п</w:t>
      </w:r>
      <w:r w:rsidR="00B34684" w:rsidRPr="002B3121">
        <w:t xml:space="preserve">рекратившие деятельность индивидуальные предприниматели не перешли на работу по найму - количество занятых </w:t>
      </w:r>
      <w:r w:rsidR="00AD09BF">
        <w:t>в</w:t>
      </w:r>
      <w:r w:rsidR="00B34684" w:rsidRPr="002B3121">
        <w:t xml:space="preserve"> малых, средних и крупных организациях в 2013 г. </w:t>
      </w:r>
      <w:r w:rsidR="00955EAF" w:rsidRPr="002B3121">
        <w:t xml:space="preserve">даже </w:t>
      </w:r>
      <w:r w:rsidR="00B34684" w:rsidRPr="002B3121">
        <w:t xml:space="preserve">незначительно </w:t>
      </w:r>
      <w:r w:rsidR="00B34684" w:rsidRPr="002B3121">
        <w:lastRenderedPageBreak/>
        <w:t xml:space="preserve">сократилось, параллельно снижалась официально зарегистрированная безработица. Вывод - индивидуальные предприниматели, снявшиеся c регистрации, и их работники </w:t>
      </w:r>
      <w:r w:rsidR="00D00B1E">
        <w:t>перешли</w:t>
      </w:r>
      <w:r w:rsidR="00B34684" w:rsidRPr="002B3121">
        <w:t xml:space="preserve"> работать в </w:t>
      </w:r>
      <w:r w:rsidR="00A204F9">
        <w:t>«сер</w:t>
      </w:r>
      <w:r w:rsidR="00D00B1E">
        <w:t>ый</w:t>
      </w:r>
      <w:r w:rsidR="00A204F9">
        <w:t>»</w:t>
      </w:r>
      <w:r w:rsidR="00B34684" w:rsidRPr="002B3121">
        <w:t xml:space="preserve"> сектор экономики.</w:t>
      </w:r>
    </w:p>
    <w:p w:rsidR="00766ED2" w:rsidRPr="002B3121" w:rsidRDefault="00766ED2" w:rsidP="002B3121">
      <w:pPr>
        <w:ind w:firstLine="709"/>
        <w:jc w:val="both"/>
      </w:pPr>
    </w:p>
    <w:p w:rsidR="00FF7FAC" w:rsidRPr="002B3121" w:rsidRDefault="00955EAF" w:rsidP="002B3121">
      <w:pPr>
        <w:ind w:firstLine="709"/>
        <w:jc w:val="both"/>
        <w:rPr>
          <w:rFonts w:cs="Times New Roman"/>
          <w:b/>
        </w:rPr>
      </w:pPr>
      <w:r w:rsidRPr="002B3121">
        <w:rPr>
          <w:b/>
        </w:rPr>
        <w:t>3.</w:t>
      </w:r>
      <w:r w:rsidRPr="002B3121">
        <w:rPr>
          <w:b/>
        </w:rPr>
        <w:tab/>
      </w:r>
      <w:r w:rsidR="00FF7FAC" w:rsidRPr="002B3121">
        <w:rPr>
          <w:rFonts w:cs="Times New Roman"/>
          <w:b/>
        </w:rPr>
        <w:t xml:space="preserve">Наличие </w:t>
      </w:r>
      <w:r w:rsidR="00B30244">
        <w:rPr>
          <w:rFonts w:cs="Times New Roman"/>
          <w:b/>
        </w:rPr>
        <w:t>таких</w:t>
      </w:r>
      <w:r w:rsidR="00FF7FAC" w:rsidRPr="002B3121">
        <w:rPr>
          <w:rFonts w:cs="Times New Roman"/>
          <w:b/>
        </w:rPr>
        <w:t xml:space="preserve"> проблем делового климата</w:t>
      </w:r>
      <w:r w:rsidR="00976F5D">
        <w:rPr>
          <w:rFonts w:cs="Times New Roman"/>
          <w:b/>
        </w:rPr>
        <w:t>,</w:t>
      </w:r>
      <w:r w:rsidR="00FF7FAC" w:rsidRPr="002B3121">
        <w:rPr>
          <w:rFonts w:cs="Times New Roman"/>
          <w:b/>
        </w:rPr>
        <w:t xml:space="preserve"> </w:t>
      </w:r>
      <w:r w:rsidR="00B30244">
        <w:rPr>
          <w:rFonts w:cs="Times New Roman"/>
          <w:b/>
        </w:rPr>
        <w:t>как</w:t>
      </w:r>
      <w:r w:rsidR="00FF7FAC" w:rsidRPr="002B3121">
        <w:rPr>
          <w:rFonts w:cs="Times New Roman"/>
          <w:b/>
        </w:rPr>
        <w:t xml:space="preserve"> административны</w:t>
      </w:r>
      <w:r w:rsidR="00B30244">
        <w:rPr>
          <w:rFonts w:cs="Times New Roman"/>
          <w:b/>
        </w:rPr>
        <w:t>е барьеры</w:t>
      </w:r>
      <w:r w:rsidR="00FF7FAC" w:rsidRPr="002B3121">
        <w:rPr>
          <w:rFonts w:cs="Times New Roman"/>
          <w:b/>
        </w:rPr>
        <w:t xml:space="preserve"> и </w:t>
      </w:r>
      <w:r w:rsidR="00B30244">
        <w:rPr>
          <w:rFonts w:cs="Times New Roman"/>
          <w:b/>
        </w:rPr>
        <w:t xml:space="preserve">сложности с доступом к </w:t>
      </w:r>
      <w:r w:rsidR="00FF7FAC" w:rsidRPr="002B3121">
        <w:rPr>
          <w:rFonts w:cs="Times New Roman"/>
          <w:b/>
        </w:rPr>
        <w:t>финансовы</w:t>
      </w:r>
      <w:r w:rsidR="00B30244">
        <w:rPr>
          <w:rFonts w:cs="Times New Roman"/>
          <w:b/>
        </w:rPr>
        <w:t>м</w:t>
      </w:r>
      <w:r w:rsidR="00FF7FAC" w:rsidRPr="002B3121">
        <w:rPr>
          <w:rFonts w:cs="Times New Roman"/>
          <w:b/>
        </w:rPr>
        <w:t xml:space="preserve"> </w:t>
      </w:r>
      <w:r w:rsidR="00B30244">
        <w:rPr>
          <w:rFonts w:cs="Times New Roman"/>
          <w:b/>
        </w:rPr>
        <w:t>ресурсам</w:t>
      </w:r>
      <w:r w:rsidR="00FF7FAC" w:rsidRPr="002B3121">
        <w:rPr>
          <w:rFonts w:cs="Times New Roman"/>
          <w:b/>
        </w:rPr>
        <w:t xml:space="preserve"> для бизнеса, коррупци</w:t>
      </w:r>
      <w:r w:rsidR="00B30244">
        <w:rPr>
          <w:rFonts w:cs="Times New Roman"/>
          <w:b/>
        </w:rPr>
        <w:t>я</w:t>
      </w:r>
      <w:r w:rsidR="00FF7FAC" w:rsidRPr="002B3121">
        <w:rPr>
          <w:rFonts w:cs="Times New Roman"/>
          <w:b/>
        </w:rPr>
        <w:t xml:space="preserve"> и недостаточн</w:t>
      </w:r>
      <w:r w:rsidR="00B30244">
        <w:rPr>
          <w:rFonts w:cs="Times New Roman"/>
          <w:b/>
        </w:rPr>
        <w:t>ая</w:t>
      </w:r>
      <w:r w:rsidR="00FF7FAC" w:rsidRPr="002B3121">
        <w:rPr>
          <w:rFonts w:cs="Times New Roman"/>
          <w:b/>
        </w:rPr>
        <w:t xml:space="preserve"> защищенност</w:t>
      </w:r>
      <w:r w:rsidR="00B30244">
        <w:rPr>
          <w:rFonts w:cs="Times New Roman"/>
          <w:b/>
        </w:rPr>
        <w:t>ь</w:t>
      </w:r>
      <w:r w:rsidR="00FF7FAC" w:rsidRPr="002B3121">
        <w:rPr>
          <w:rFonts w:cs="Times New Roman"/>
          <w:b/>
        </w:rPr>
        <w:t xml:space="preserve"> прав собственности серьезно тормозят предпринимательскую активность в России</w:t>
      </w:r>
      <w:r w:rsidR="007054AF" w:rsidRPr="002B3121">
        <w:rPr>
          <w:rFonts w:cs="Times New Roman"/>
          <w:b/>
        </w:rPr>
        <w:t xml:space="preserve"> и являются факторами, </w:t>
      </w:r>
      <w:r w:rsidR="00B30244">
        <w:rPr>
          <w:rFonts w:cs="Times New Roman"/>
          <w:b/>
        </w:rPr>
        <w:t>способствующими</w:t>
      </w:r>
      <w:r w:rsidR="007054AF" w:rsidRPr="002B3121">
        <w:rPr>
          <w:rFonts w:cs="Times New Roman"/>
          <w:b/>
        </w:rPr>
        <w:t xml:space="preserve"> рост</w:t>
      </w:r>
      <w:r w:rsidR="00B30244">
        <w:rPr>
          <w:rFonts w:cs="Times New Roman"/>
          <w:b/>
        </w:rPr>
        <w:t>у</w:t>
      </w:r>
      <w:r w:rsidR="007054AF" w:rsidRPr="002B3121">
        <w:rPr>
          <w:rFonts w:cs="Times New Roman"/>
          <w:b/>
        </w:rPr>
        <w:t xml:space="preserve"> «теневого» сектора экономики.</w:t>
      </w:r>
    </w:p>
    <w:p w:rsidR="00B21D0C" w:rsidRPr="002B3121" w:rsidRDefault="00B21D0C" w:rsidP="002B3121">
      <w:pPr>
        <w:ind w:firstLine="709"/>
        <w:jc w:val="both"/>
        <w:rPr>
          <w:rFonts w:cs="Times New Roman"/>
        </w:rPr>
      </w:pPr>
    </w:p>
    <w:p w:rsidR="008A77F1" w:rsidRPr="002B3121" w:rsidRDefault="00B30244" w:rsidP="002B3121">
      <w:pPr>
        <w:ind w:firstLine="709"/>
        <w:jc w:val="both"/>
        <w:rPr>
          <w:b/>
        </w:rPr>
      </w:pPr>
      <w:r>
        <w:rPr>
          <w:b/>
        </w:rPr>
        <w:t>4</w:t>
      </w:r>
      <w:r w:rsidR="008A77F1" w:rsidRPr="002B3121">
        <w:rPr>
          <w:b/>
        </w:rPr>
        <w:t>.</w:t>
      </w:r>
      <w:r w:rsidR="008A77F1" w:rsidRPr="002B3121">
        <w:rPr>
          <w:b/>
        </w:rPr>
        <w:tab/>
        <w:t>Можно предложить ряд мер, которые будут способствовать сокращению неформальной занятости</w:t>
      </w:r>
      <w:r w:rsidR="00DD46D4">
        <w:rPr>
          <w:b/>
        </w:rPr>
        <w:t xml:space="preserve"> в России</w:t>
      </w:r>
      <w:r w:rsidR="008A77F1" w:rsidRPr="002B3121">
        <w:rPr>
          <w:b/>
        </w:rPr>
        <w:t>.</w:t>
      </w:r>
    </w:p>
    <w:p w:rsidR="008A77F1" w:rsidRPr="002B3121" w:rsidRDefault="008A77F1" w:rsidP="002B3121">
      <w:pPr>
        <w:ind w:firstLine="709"/>
        <w:jc w:val="both"/>
      </w:pPr>
      <w:r w:rsidRPr="00DD46D4">
        <w:rPr>
          <w:b/>
          <w:u w:val="single"/>
        </w:rPr>
        <w:t>Во-первых</w:t>
      </w:r>
      <w:r w:rsidRPr="002B3121">
        <w:t>, должна быть максимально упрощена процедура начала экономической деятельности для тех предпринимателей, кто готов легализоваться, но чьи масштабы предпринимательской деятельности слишком малы даже для установленных специальных упрощенных режимов налогообложения. Многое уже сделано, но этого пока недостаточно.</w:t>
      </w:r>
    </w:p>
    <w:p w:rsidR="008A77F1" w:rsidRPr="002B3121" w:rsidRDefault="008A77F1" w:rsidP="002B3121">
      <w:pPr>
        <w:ind w:firstLine="709"/>
        <w:jc w:val="both"/>
      </w:pPr>
      <w:r w:rsidRPr="00DD46D4">
        <w:rPr>
          <w:b/>
          <w:u w:val="single"/>
        </w:rPr>
        <w:t>Во-вторых</w:t>
      </w:r>
      <w:r w:rsidRPr="002B3121">
        <w:t xml:space="preserve">, необходимо провести инвентаризацию существующих неналоговых платежей и подготовить предложения по снижению нагрузки на субъекты малого и среднего предпринимательства по таким платежам. Первым шагом могла бы быть </w:t>
      </w:r>
      <w:r w:rsidR="00DD46D4">
        <w:t>разработка</w:t>
      </w:r>
      <w:r w:rsidRPr="002B3121">
        <w:t xml:space="preserve"> </w:t>
      </w:r>
      <w:r w:rsidR="00DD46D4">
        <w:t>отдельного механизма законодательного регулирования (проекта федерального закона), который</w:t>
      </w:r>
      <w:r w:rsidRPr="002B3121">
        <w:t xml:space="preserve"> должен создать единые прозрачные принципы принятия решений в части введения, корректировки и взимания неналоговых платежей.</w:t>
      </w:r>
    </w:p>
    <w:p w:rsidR="008A77F1" w:rsidRPr="002B3121" w:rsidRDefault="008A77F1" w:rsidP="002B3121">
      <w:pPr>
        <w:ind w:firstLine="709"/>
        <w:jc w:val="both"/>
      </w:pPr>
      <w:r w:rsidRPr="00DD46D4">
        <w:rPr>
          <w:b/>
          <w:u w:val="single"/>
        </w:rPr>
        <w:t>В-третьих</w:t>
      </w:r>
      <w:r w:rsidRPr="002B3121">
        <w:t xml:space="preserve">, целесообразно обеспечить расширение стимулов для повышения производительности труда в компаниях. Даже в легальном секторе уровень производительности труда остается неприемлемо низким, в том числе из-за отсутствия адекватных стимулов для бизнеса, а в кризис наблюдается дополнительное снижение производительности труда. Так,  в </w:t>
      </w:r>
      <w:r w:rsidRPr="002B3121">
        <w:lastRenderedPageBreak/>
        <w:t>2015 году падение производительности труда в целом по экономике составило 2,3%.</w:t>
      </w:r>
    </w:p>
    <w:p w:rsidR="008A77F1" w:rsidRDefault="008A77F1" w:rsidP="002B3121">
      <w:pPr>
        <w:ind w:firstLine="709"/>
        <w:jc w:val="both"/>
      </w:pPr>
      <w:r w:rsidRPr="00404063">
        <w:rPr>
          <w:b/>
          <w:u w:val="single"/>
        </w:rPr>
        <w:t>В-четвёртых</w:t>
      </w:r>
      <w:r w:rsidRPr="002B3121">
        <w:t xml:space="preserve">, необходимо отказаться от избыточного контроля со стороны контролирующих органов. Ведущаяся сейчас работа предполагает переход на </w:t>
      </w:r>
      <w:proofErr w:type="gramStart"/>
      <w:r w:rsidRPr="002B3121">
        <w:t>риск-ориентированный</w:t>
      </w:r>
      <w:proofErr w:type="gramEnd"/>
      <w:r w:rsidRPr="002B3121">
        <w:t xml:space="preserve"> подход при проведении контрольно-надзорных мероприятий. Принято решение об установлении запрета на осуществление в течение трёх лет плановых контрольно-надзорных мероприятий в отношении субъектов малого предпринимательства, у которых по итогам предшествующих трёх лет не выявлено существенных нарушений законодательства.</w:t>
      </w:r>
    </w:p>
    <w:p w:rsidR="005B767A" w:rsidRPr="005B767A" w:rsidRDefault="005B767A" w:rsidP="002B3121">
      <w:pPr>
        <w:ind w:firstLine="709"/>
        <w:jc w:val="both"/>
      </w:pPr>
      <w:r w:rsidRPr="005B767A">
        <w:rPr>
          <w:b/>
          <w:u w:val="single"/>
        </w:rPr>
        <w:t>В-пятых</w:t>
      </w:r>
      <w:r>
        <w:t xml:space="preserve">, </w:t>
      </w:r>
      <w:r>
        <w:rPr>
          <w:rFonts w:cs="Times New Roman"/>
        </w:rPr>
        <w:t>необходимо обеспечить б</w:t>
      </w:r>
      <w:r w:rsidRPr="005B767A">
        <w:rPr>
          <w:rFonts w:cs="Times New Roman"/>
        </w:rPr>
        <w:t>олее гибко</w:t>
      </w:r>
      <w:r>
        <w:rPr>
          <w:rFonts w:cs="Times New Roman"/>
        </w:rPr>
        <w:t>е</w:t>
      </w:r>
      <w:r w:rsidRPr="005B767A">
        <w:rPr>
          <w:rFonts w:cs="Times New Roman"/>
        </w:rPr>
        <w:t xml:space="preserve"> регулировани</w:t>
      </w:r>
      <w:r>
        <w:rPr>
          <w:rFonts w:cs="Times New Roman"/>
        </w:rPr>
        <w:t>е</w:t>
      </w:r>
      <w:r w:rsidRPr="005B767A">
        <w:rPr>
          <w:rFonts w:cs="Times New Roman"/>
        </w:rPr>
        <w:t xml:space="preserve"> в сфере управления персоналом</w:t>
      </w:r>
      <w:r>
        <w:rPr>
          <w:rFonts w:cs="Times New Roman"/>
        </w:rPr>
        <w:t xml:space="preserve">, </w:t>
      </w:r>
      <w:r w:rsidRPr="00155123">
        <w:t>переход к политике гибкого рынка труда</w:t>
      </w:r>
      <w:r>
        <w:t xml:space="preserve">. Это подразумевает </w:t>
      </w:r>
      <w:r w:rsidR="00620023">
        <w:t xml:space="preserve">совершенствования трудового законодательства, </w:t>
      </w:r>
      <w:r w:rsidRPr="00155123">
        <w:rPr>
          <w:rFonts w:eastAsia="Times New Roman CYR"/>
        </w:rPr>
        <w:t>отход от излишней</w:t>
      </w:r>
      <w:r>
        <w:rPr>
          <w:rFonts w:eastAsia="Times New Roman CYR"/>
        </w:rPr>
        <w:t xml:space="preserve"> </w:t>
      </w:r>
      <w:r w:rsidRPr="00155123">
        <w:rPr>
          <w:rFonts w:eastAsia="Times New Roman CYR"/>
        </w:rPr>
        <w:t>регламентации трудовых отношений</w:t>
      </w:r>
      <w:r>
        <w:rPr>
          <w:rFonts w:eastAsia="Times New Roman CYR"/>
        </w:rPr>
        <w:t xml:space="preserve"> жесткими требованиями закона</w:t>
      </w:r>
      <w:r w:rsidRPr="00155123">
        <w:rPr>
          <w:rFonts w:eastAsia="Times New Roman CYR"/>
        </w:rPr>
        <w:t xml:space="preserve"> </w:t>
      </w:r>
      <w:r>
        <w:rPr>
          <w:rFonts w:eastAsia="Times New Roman CYR"/>
        </w:rPr>
        <w:t xml:space="preserve">при </w:t>
      </w:r>
      <w:r w:rsidRPr="00155123">
        <w:rPr>
          <w:rFonts w:eastAsia="Times New Roman CYR"/>
        </w:rPr>
        <w:t>одновременно</w:t>
      </w:r>
      <w:r>
        <w:rPr>
          <w:rFonts w:eastAsia="Times New Roman CYR"/>
        </w:rPr>
        <w:t>м</w:t>
      </w:r>
      <w:r w:rsidRPr="00155123">
        <w:rPr>
          <w:rFonts w:eastAsia="Times New Roman CYR"/>
        </w:rPr>
        <w:t xml:space="preserve"> </w:t>
      </w:r>
      <w:r>
        <w:rPr>
          <w:rFonts w:eastAsia="Times New Roman CYR"/>
        </w:rPr>
        <w:t xml:space="preserve">усилении </w:t>
      </w:r>
      <w:r w:rsidRPr="00155123">
        <w:rPr>
          <w:rFonts w:eastAsia="Times New Roman CYR"/>
        </w:rPr>
        <w:t>роли и статуса трудового договора, ответственности сторон за его выполнение</w:t>
      </w:r>
      <w:r>
        <w:rPr>
          <w:rFonts w:eastAsia="+mn-ea"/>
        </w:rPr>
        <w:t>.</w:t>
      </w:r>
      <w:r w:rsidRPr="00155123">
        <w:rPr>
          <w:rFonts w:eastAsia="Times New Roman CYR"/>
        </w:rPr>
        <w:t xml:space="preserve"> </w:t>
      </w:r>
      <w:r>
        <w:rPr>
          <w:rFonts w:eastAsia="Times New Roman CYR"/>
        </w:rPr>
        <w:t xml:space="preserve">Нужны </w:t>
      </w:r>
      <w:r w:rsidRPr="00155123">
        <w:rPr>
          <w:rFonts w:eastAsia="Times New Roman CYR"/>
        </w:rPr>
        <w:t>обновленные механизмы, позволяющие работодателям гибко реагировать на меняющиеся условия рыночной конъюнктуры, формировать устойчивые трудовые коллективы</w:t>
      </w:r>
      <w:r>
        <w:rPr>
          <w:rFonts w:eastAsia="Times New Roman CYR"/>
        </w:rPr>
        <w:t>, обеспечивая</w:t>
      </w:r>
      <w:r w:rsidRPr="00155123">
        <w:rPr>
          <w:rFonts w:eastAsia="Times New Roman CYR"/>
        </w:rPr>
        <w:t xml:space="preserve"> при </w:t>
      </w:r>
      <w:r>
        <w:rPr>
          <w:rFonts w:eastAsia="Times New Roman CYR"/>
        </w:rPr>
        <w:t xml:space="preserve">этом </w:t>
      </w:r>
      <w:r w:rsidRPr="00155123">
        <w:rPr>
          <w:rFonts w:eastAsia="Times New Roman CYR"/>
        </w:rPr>
        <w:t>оптимальны</w:t>
      </w:r>
      <w:r>
        <w:rPr>
          <w:rFonts w:eastAsia="Times New Roman CYR"/>
        </w:rPr>
        <w:t>е</w:t>
      </w:r>
      <w:r w:rsidRPr="00155123">
        <w:rPr>
          <w:rFonts w:eastAsia="Times New Roman CYR"/>
        </w:rPr>
        <w:t xml:space="preserve"> экономически</w:t>
      </w:r>
      <w:r>
        <w:rPr>
          <w:rFonts w:eastAsia="Times New Roman CYR"/>
        </w:rPr>
        <w:t>е</w:t>
      </w:r>
      <w:r w:rsidRPr="00155123">
        <w:rPr>
          <w:rFonts w:eastAsia="Times New Roman CYR"/>
        </w:rPr>
        <w:t xml:space="preserve"> затрат</w:t>
      </w:r>
      <w:r>
        <w:rPr>
          <w:rFonts w:eastAsia="Times New Roman CYR"/>
        </w:rPr>
        <w:t xml:space="preserve">ы и соблюдение </w:t>
      </w:r>
      <w:r w:rsidRPr="00155123">
        <w:t>базовых обязательств работодателей, включая защиту</w:t>
      </w:r>
      <w:r>
        <w:t xml:space="preserve"> работников</w:t>
      </w:r>
      <w:r w:rsidRPr="00155123">
        <w:t xml:space="preserve"> в сфере труда.</w:t>
      </w:r>
    </w:p>
    <w:p w:rsidR="005B767A" w:rsidRDefault="005B767A" w:rsidP="002B3121">
      <w:pPr>
        <w:ind w:firstLine="709"/>
        <w:jc w:val="both"/>
      </w:pPr>
    </w:p>
    <w:p w:rsidR="008A77F1" w:rsidRPr="002B3121" w:rsidRDefault="008A77F1" w:rsidP="002B3121">
      <w:pPr>
        <w:ind w:firstLine="709"/>
        <w:jc w:val="both"/>
      </w:pPr>
      <w:proofErr w:type="gramStart"/>
      <w:r w:rsidRPr="002B3121">
        <w:t xml:space="preserve">Реализация данных мер и в целом работа по повышению качества делового климата в России будет способствовать переходу </w:t>
      </w:r>
      <w:r w:rsidR="00404063">
        <w:t xml:space="preserve">бизнеса </w:t>
      </w:r>
      <w:r w:rsidRPr="002B3121">
        <w:t>из неформального в формальный сектор экономики.</w:t>
      </w:r>
      <w:proofErr w:type="gramEnd"/>
    </w:p>
    <w:p w:rsidR="008A77F1" w:rsidRPr="002B3121" w:rsidRDefault="008A77F1" w:rsidP="002B3121">
      <w:pPr>
        <w:ind w:firstLine="709"/>
        <w:jc w:val="both"/>
      </w:pPr>
    </w:p>
    <w:sectPr w:rsidR="008A77F1" w:rsidRPr="002B3121" w:rsidSect="00CE6A31">
      <w:foot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BD" w:rsidRDefault="001B6FBD" w:rsidP="00042038">
      <w:pPr>
        <w:spacing w:line="240" w:lineRule="auto"/>
      </w:pPr>
      <w:r>
        <w:separator/>
      </w:r>
    </w:p>
  </w:endnote>
  <w:endnote w:type="continuationSeparator" w:id="0">
    <w:p w:rsidR="001B6FBD" w:rsidRDefault="001B6FBD" w:rsidP="00042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953704"/>
      <w:docPartObj>
        <w:docPartGallery w:val="Page Numbers (Bottom of Page)"/>
        <w:docPartUnique/>
      </w:docPartObj>
    </w:sdtPr>
    <w:sdtEndPr/>
    <w:sdtContent>
      <w:p w:rsidR="00042038" w:rsidRDefault="00042038">
        <w:pPr>
          <w:pStyle w:val="a6"/>
          <w:jc w:val="right"/>
        </w:pPr>
        <w:r>
          <w:fldChar w:fldCharType="begin"/>
        </w:r>
        <w:r>
          <w:instrText>PAGE   \* MERGEFORMAT</w:instrText>
        </w:r>
        <w:r>
          <w:fldChar w:fldCharType="separate"/>
        </w:r>
        <w:r w:rsidR="006A4FA6">
          <w:rPr>
            <w:noProof/>
          </w:rPr>
          <w:t>4</w:t>
        </w:r>
        <w:r>
          <w:fldChar w:fldCharType="end"/>
        </w:r>
      </w:p>
    </w:sdtContent>
  </w:sdt>
  <w:p w:rsidR="00042038" w:rsidRDefault="000420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BD" w:rsidRDefault="001B6FBD" w:rsidP="00042038">
      <w:pPr>
        <w:spacing w:line="240" w:lineRule="auto"/>
      </w:pPr>
      <w:r>
        <w:separator/>
      </w:r>
    </w:p>
  </w:footnote>
  <w:footnote w:type="continuationSeparator" w:id="0">
    <w:p w:rsidR="001B6FBD" w:rsidRDefault="001B6FBD" w:rsidP="000420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914B6"/>
    <w:multiLevelType w:val="hybridMultilevel"/>
    <w:tmpl w:val="83FE107E"/>
    <w:lvl w:ilvl="0" w:tplc="68A4F8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C8"/>
    <w:rsid w:val="00042038"/>
    <w:rsid w:val="000548FE"/>
    <w:rsid w:val="00086566"/>
    <w:rsid w:val="000D047A"/>
    <w:rsid w:val="00111205"/>
    <w:rsid w:val="0011463C"/>
    <w:rsid w:val="001839C9"/>
    <w:rsid w:val="0018754B"/>
    <w:rsid w:val="001B6FBD"/>
    <w:rsid w:val="00202812"/>
    <w:rsid w:val="002931EE"/>
    <w:rsid w:val="002A3C9B"/>
    <w:rsid w:val="002B3121"/>
    <w:rsid w:val="002F64E9"/>
    <w:rsid w:val="00374AB2"/>
    <w:rsid w:val="003B2467"/>
    <w:rsid w:val="003B3F3B"/>
    <w:rsid w:val="003C2B5F"/>
    <w:rsid w:val="00404063"/>
    <w:rsid w:val="004568EA"/>
    <w:rsid w:val="00491E5D"/>
    <w:rsid w:val="004A15A5"/>
    <w:rsid w:val="004A4E6B"/>
    <w:rsid w:val="004E1ECE"/>
    <w:rsid w:val="004E20DD"/>
    <w:rsid w:val="005B54B0"/>
    <w:rsid w:val="005B767A"/>
    <w:rsid w:val="00601F13"/>
    <w:rsid w:val="00611F7D"/>
    <w:rsid w:val="00620023"/>
    <w:rsid w:val="006335D4"/>
    <w:rsid w:val="00643760"/>
    <w:rsid w:val="00643923"/>
    <w:rsid w:val="00694DC8"/>
    <w:rsid w:val="00695EC6"/>
    <w:rsid w:val="006A090F"/>
    <w:rsid w:val="006A4FA6"/>
    <w:rsid w:val="007054AF"/>
    <w:rsid w:val="00734B7B"/>
    <w:rsid w:val="00766ED2"/>
    <w:rsid w:val="007951B6"/>
    <w:rsid w:val="007D303A"/>
    <w:rsid w:val="007F00F4"/>
    <w:rsid w:val="007F4224"/>
    <w:rsid w:val="007F56F7"/>
    <w:rsid w:val="00846CA7"/>
    <w:rsid w:val="00875E12"/>
    <w:rsid w:val="0089183B"/>
    <w:rsid w:val="00897EF9"/>
    <w:rsid w:val="008A77F1"/>
    <w:rsid w:val="008C0506"/>
    <w:rsid w:val="009041EB"/>
    <w:rsid w:val="009245CA"/>
    <w:rsid w:val="00955EAF"/>
    <w:rsid w:val="00976F5D"/>
    <w:rsid w:val="00996705"/>
    <w:rsid w:val="009D068F"/>
    <w:rsid w:val="009E41C3"/>
    <w:rsid w:val="00A01FC7"/>
    <w:rsid w:val="00A204F9"/>
    <w:rsid w:val="00A42D74"/>
    <w:rsid w:val="00A66D62"/>
    <w:rsid w:val="00A7441D"/>
    <w:rsid w:val="00AD09BF"/>
    <w:rsid w:val="00B1215F"/>
    <w:rsid w:val="00B20360"/>
    <w:rsid w:val="00B21D0C"/>
    <w:rsid w:val="00B30244"/>
    <w:rsid w:val="00B34684"/>
    <w:rsid w:val="00B60C57"/>
    <w:rsid w:val="00B676FE"/>
    <w:rsid w:val="00C0172D"/>
    <w:rsid w:val="00CB20A4"/>
    <w:rsid w:val="00CE6A31"/>
    <w:rsid w:val="00CE70C2"/>
    <w:rsid w:val="00D00B1E"/>
    <w:rsid w:val="00D42B29"/>
    <w:rsid w:val="00DB2596"/>
    <w:rsid w:val="00DB2810"/>
    <w:rsid w:val="00DD46D4"/>
    <w:rsid w:val="00DF1994"/>
    <w:rsid w:val="00DF2A40"/>
    <w:rsid w:val="00E13544"/>
    <w:rsid w:val="00E62EF2"/>
    <w:rsid w:val="00ED60D8"/>
    <w:rsid w:val="00F2469C"/>
    <w:rsid w:val="00F46759"/>
    <w:rsid w:val="00F46896"/>
    <w:rsid w:val="00F7639A"/>
    <w:rsid w:val="00F77D19"/>
    <w:rsid w:val="00F9351A"/>
    <w:rsid w:val="00F9508C"/>
    <w:rsid w:val="00FA1B1D"/>
    <w:rsid w:val="00FA2554"/>
    <w:rsid w:val="00FA396B"/>
    <w:rsid w:val="00FF7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684"/>
    <w:pPr>
      <w:ind w:left="720"/>
      <w:contextualSpacing/>
    </w:pPr>
  </w:style>
  <w:style w:type="paragraph" w:styleId="a4">
    <w:name w:val="header"/>
    <w:basedOn w:val="a"/>
    <w:link w:val="a5"/>
    <w:uiPriority w:val="99"/>
    <w:unhideWhenUsed/>
    <w:rsid w:val="00042038"/>
    <w:pPr>
      <w:tabs>
        <w:tab w:val="center" w:pos="4677"/>
        <w:tab w:val="right" w:pos="9355"/>
      </w:tabs>
      <w:spacing w:line="240" w:lineRule="auto"/>
    </w:pPr>
  </w:style>
  <w:style w:type="character" w:customStyle="1" w:styleId="a5">
    <w:name w:val="Верхний колонтитул Знак"/>
    <w:basedOn w:val="a0"/>
    <w:link w:val="a4"/>
    <w:uiPriority w:val="99"/>
    <w:rsid w:val="00042038"/>
  </w:style>
  <w:style w:type="paragraph" w:styleId="a6">
    <w:name w:val="footer"/>
    <w:basedOn w:val="a"/>
    <w:link w:val="a7"/>
    <w:uiPriority w:val="99"/>
    <w:unhideWhenUsed/>
    <w:rsid w:val="00042038"/>
    <w:pPr>
      <w:tabs>
        <w:tab w:val="center" w:pos="4677"/>
        <w:tab w:val="right" w:pos="9355"/>
      </w:tabs>
      <w:spacing w:line="240" w:lineRule="auto"/>
    </w:pPr>
  </w:style>
  <w:style w:type="character" w:customStyle="1" w:styleId="a7">
    <w:name w:val="Нижний колонтитул Знак"/>
    <w:basedOn w:val="a0"/>
    <w:link w:val="a6"/>
    <w:uiPriority w:val="99"/>
    <w:rsid w:val="00042038"/>
  </w:style>
  <w:style w:type="character" w:customStyle="1" w:styleId="1">
    <w:name w:val="Нормальный 1 Знак"/>
    <w:link w:val="10"/>
    <w:locked/>
    <w:rsid w:val="008C0506"/>
    <w:rPr>
      <w:rFonts w:eastAsia="Times New Roman" w:cs="Times New Roman"/>
      <w:lang w:eastAsia="ru-RU"/>
    </w:rPr>
  </w:style>
  <w:style w:type="paragraph" w:customStyle="1" w:styleId="10">
    <w:name w:val="Нормальный 1"/>
    <w:basedOn w:val="a"/>
    <w:link w:val="1"/>
    <w:rsid w:val="008C0506"/>
    <w:pPr>
      <w:spacing w:after="80" w:line="240" w:lineRule="auto"/>
      <w:ind w:firstLine="709"/>
      <w:jc w:val="both"/>
    </w:pPr>
    <w:rPr>
      <w:rFonts w:eastAsia="Times New Roman" w:cs="Times New Roman"/>
      <w:lang w:eastAsia="ru-RU"/>
    </w:rPr>
  </w:style>
  <w:style w:type="character" w:styleId="a8">
    <w:name w:val="Hyperlink"/>
    <w:basedOn w:val="a0"/>
    <w:uiPriority w:val="99"/>
    <w:semiHidden/>
    <w:unhideWhenUsed/>
    <w:rsid w:val="00E13544"/>
    <w:rPr>
      <w:strike w:val="0"/>
      <w:dstrike w:val="0"/>
      <w:color w:val="093D72"/>
      <w:u w:val="none"/>
      <w:effect w:val="none"/>
    </w:rPr>
  </w:style>
  <w:style w:type="character" w:styleId="a9">
    <w:name w:val="Strong"/>
    <w:basedOn w:val="a0"/>
    <w:uiPriority w:val="22"/>
    <w:qFormat/>
    <w:rsid w:val="00695EC6"/>
    <w:rPr>
      <w:b/>
      <w:bCs/>
    </w:rPr>
  </w:style>
  <w:style w:type="character" w:customStyle="1" w:styleId="ftb">
    <w:name w:val="ftb"/>
    <w:basedOn w:val="a0"/>
    <w:rsid w:val="00695EC6"/>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684"/>
    <w:pPr>
      <w:ind w:left="720"/>
      <w:contextualSpacing/>
    </w:pPr>
  </w:style>
  <w:style w:type="paragraph" w:styleId="a4">
    <w:name w:val="header"/>
    <w:basedOn w:val="a"/>
    <w:link w:val="a5"/>
    <w:uiPriority w:val="99"/>
    <w:unhideWhenUsed/>
    <w:rsid w:val="00042038"/>
    <w:pPr>
      <w:tabs>
        <w:tab w:val="center" w:pos="4677"/>
        <w:tab w:val="right" w:pos="9355"/>
      </w:tabs>
      <w:spacing w:line="240" w:lineRule="auto"/>
    </w:pPr>
  </w:style>
  <w:style w:type="character" w:customStyle="1" w:styleId="a5">
    <w:name w:val="Верхний колонтитул Знак"/>
    <w:basedOn w:val="a0"/>
    <w:link w:val="a4"/>
    <w:uiPriority w:val="99"/>
    <w:rsid w:val="00042038"/>
  </w:style>
  <w:style w:type="paragraph" w:styleId="a6">
    <w:name w:val="footer"/>
    <w:basedOn w:val="a"/>
    <w:link w:val="a7"/>
    <w:uiPriority w:val="99"/>
    <w:unhideWhenUsed/>
    <w:rsid w:val="00042038"/>
    <w:pPr>
      <w:tabs>
        <w:tab w:val="center" w:pos="4677"/>
        <w:tab w:val="right" w:pos="9355"/>
      </w:tabs>
      <w:spacing w:line="240" w:lineRule="auto"/>
    </w:pPr>
  </w:style>
  <w:style w:type="character" w:customStyle="1" w:styleId="a7">
    <w:name w:val="Нижний колонтитул Знак"/>
    <w:basedOn w:val="a0"/>
    <w:link w:val="a6"/>
    <w:uiPriority w:val="99"/>
    <w:rsid w:val="00042038"/>
  </w:style>
  <w:style w:type="character" w:customStyle="1" w:styleId="1">
    <w:name w:val="Нормальный 1 Знак"/>
    <w:link w:val="10"/>
    <w:locked/>
    <w:rsid w:val="008C0506"/>
    <w:rPr>
      <w:rFonts w:eastAsia="Times New Roman" w:cs="Times New Roman"/>
      <w:lang w:eastAsia="ru-RU"/>
    </w:rPr>
  </w:style>
  <w:style w:type="paragraph" w:customStyle="1" w:styleId="10">
    <w:name w:val="Нормальный 1"/>
    <w:basedOn w:val="a"/>
    <w:link w:val="1"/>
    <w:rsid w:val="008C0506"/>
    <w:pPr>
      <w:spacing w:after="80" w:line="240" w:lineRule="auto"/>
      <w:ind w:firstLine="709"/>
      <w:jc w:val="both"/>
    </w:pPr>
    <w:rPr>
      <w:rFonts w:eastAsia="Times New Roman" w:cs="Times New Roman"/>
      <w:lang w:eastAsia="ru-RU"/>
    </w:rPr>
  </w:style>
  <w:style w:type="character" w:styleId="a8">
    <w:name w:val="Hyperlink"/>
    <w:basedOn w:val="a0"/>
    <w:uiPriority w:val="99"/>
    <w:semiHidden/>
    <w:unhideWhenUsed/>
    <w:rsid w:val="00E13544"/>
    <w:rPr>
      <w:strike w:val="0"/>
      <w:dstrike w:val="0"/>
      <w:color w:val="093D72"/>
      <w:u w:val="none"/>
      <w:effect w:val="none"/>
    </w:rPr>
  </w:style>
  <w:style w:type="character" w:styleId="a9">
    <w:name w:val="Strong"/>
    <w:basedOn w:val="a0"/>
    <w:uiPriority w:val="22"/>
    <w:qFormat/>
    <w:rsid w:val="00695EC6"/>
    <w:rPr>
      <w:b/>
      <w:bCs/>
    </w:rPr>
  </w:style>
  <w:style w:type="character" w:customStyle="1" w:styleId="ftb">
    <w:name w:val="ftb"/>
    <w:basedOn w:val="a0"/>
    <w:rsid w:val="00695EC6"/>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1218">
      <w:bodyDiv w:val="1"/>
      <w:marLeft w:val="0"/>
      <w:marRight w:val="0"/>
      <w:marTop w:val="0"/>
      <w:marBottom w:val="0"/>
      <w:divBdr>
        <w:top w:val="none" w:sz="0" w:space="0" w:color="auto"/>
        <w:left w:val="none" w:sz="0" w:space="0" w:color="auto"/>
        <w:bottom w:val="none" w:sz="0" w:space="0" w:color="auto"/>
        <w:right w:val="none" w:sz="0" w:space="0" w:color="auto"/>
      </w:divBdr>
    </w:div>
    <w:div w:id="15616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961</Words>
  <Characters>5480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Мария Николаевна</dc:creator>
  <cp:lastModifiedBy>Хоффманн Наталья Ивановна</cp:lastModifiedBy>
  <cp:revision>2</cp:revision>
  <cp:lastPrinted>2016-06-22T06:38:00Z</cp:lastPrinted>
  <dcterms:created xsi:type="dcterms:W3CDTF">2016-06-29T07:53:00Z</dcterms:created>
  <dcterms:modified xsi:type="dcterms:W3CDTF">2016-06-29T07:53:00Z</dcterms:modified>
</cp:coreProperties>
</file>